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5CF5" w:rsidRDefault="000A5CF5">
      <w:pPr>
        <w:pStyle w:val="Nagwek1"/>
        <w:spacing w:before="0" w:after="0" w:line="360" w:lineRule="auto"/>
        <w:ind w:left="0"/>
        <w:jc w:val="both"/>
        <w:rPr>
          <w:rFonts w:eastAsia="Times New Roman" w:cs="Times New Roman"/>
          <w:bCs/>
          <w:color w:val="00000A"/>
          <w:szCs w:val="36"/>
          <w:lang w:val="pl-PL"/>
        </w:rPr>
      </w:pPr>
      <w:bookmarkStart w:id="0" w:name="_GoBack"/>
      <w:bookmarkEnd w:id="0"/>
      <w:r>
        <w:rPr>
          <w:rFonts w:eastAsia="Times New Roman" w:cs="Times New Roman"/>
          <w:bCs/>
          <w:color w:val="00000A"/>
          <w:szCs w:val="36"/>
          <w:lang w:val="pl-PL"/>
        </w:rPr>
        <w:t xml:space="preserve"> </w:t>
      </w:r>
    </w:p>
    <w:p w:rsidR="00EB1FBC" w:rsidRPr="00EB1FBC" w:rsidRDefault="000A5CF5" w:rsidP="00EB1FBC">
      <w:pPr>
        <w:rPr>
          <w:rFonts w:eastAsia="Times New Roman" w:cs="Times New Roman"/>
          <w:b/>
          <w:kern w:val="0"/>
          <w:sz w:val="36"/>
          <w:szCs w:val="36"/>
          <w:lang w:val="pl-PL" w:eastAsia="ar-SA" w:bidi="ar-SA"/>
        </w:rPr>
      </w:pPr>
      <w:r w:rsidRPr="00EB1FBC">
        <w:rPr>
          <w:rFonts w:eastAsia="Times New Roman" w:cs="Times New Roman"/>
          <w:bCs/>
          <w:color w:val="00000A"/>
          <w:szCs w:val="36"/>
          <w:lang w:val="pl-PL"/>
        </w:rPr>
        <w:br/>
      </w:r>
      <w:r w:rsidR="00EB1FBC" w:rsidRPr="00EB1FBC">
        <w:rPr>
          <w:rFonts w:eastAsia="Times New Roman" w:cs="Times New Roman"/>
          <w:b/>
          <w:kern w:val="0"/>
          <w:lang w:val="pl-PL" w:eastAsia="ar-SA" w:bidi="ar-SA"/>
        </w:rPr>
        <w:t xml:space="preserve">                       </w:t>
      </w:r>
      <w:r w:rsidR="00EB1FBC" w:rsidRPr="00EB1FBC">
        <w:rPr>
          <w:rFonts w:eastAsia="Times New Roman" w:cs="Times New Roman"/>
          <w:b/>
          <w:kern w:val="0"/>
          <w:sz w:val="28"/>
          <w:szCs w:val="28"/>
          <w:lang w:val="pl-PL" w:eastAsia="ar-SA" w:bidi="ar-SA"/>
        </w:rPr>
        <w:t>Państwowy Powiatowy Inspektor  Sanitarny w Sosnowcu</w:t>
      </w:r>
    </w:p>
    <w:p w:rsidR="000A5CF5" w:rsidRDefault="000A5CF5" w:rsidP="002E409F">
      <w:pPr>
        <w:pStyle w:val="Nagwek1"/>
        <w:spacing w:before="0" w:after="0" w:line="360" w:lineRule="auto"/>
        <w:ind w:left="0"/>
        <w:rPr>
          <w:b w:val="0"/>
        </w:rPr>
      </w:pPr>
      <w:r w:rsidRPr="00EB1FBC">
        <w:rPr>
          <w:rFonts w:eastAsia="Times New Roman" w:cs="Times New Roman"/>
          <w:bCs/>
          <w:color w:val="00000A"/>
          <w:szCs w:val="36"/>
          <w:lang w:val="pl-PL"/>
        </w:rPr>
        <w:br/>
      </w:r>
      <w:r w:rsidRPr="00EB1FBC">
        <w:rPr>
          <w:rFonts w:eastAsia="Times New Roman" w:cs="Times New Roman"/>
          <w:bCs/>
          <w:color w:val="00000A"/>
          <w:szCs w:val="36"/>
          <w:lang w:val="pl-PL"/>
        </w:rPr>
        <w:br/>
      </w:r>
      <w:r w:rsidR="00B816F8" w:rsidRPr="00EE4690">
        <w:rPr>
          <w:b w:val="0"/>
          <w:noProof/>
          <w:lang w:val="pl-PL" w:eastAsia="pl-PL" w:bidi="ar-SA"/>
        </w:rPr>
        <w:drawing>
          <wp:inline distT="0" distB="0" distL="0" distR="0">
            <wp:extent cx="5753100" cy="4067175"/>
            <wp:effectExtent l="0" t="0" r="0" b="0"/>
            <wp:docPr id="1" name="Obraz 1" descr="sosnow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snowie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09F" w:rsidRPr="002E409F" w:rsidRDefault="002E409F" w:rsidP="002E409F">
      <w:pPr>
        <w:pStyle w:val="Tekstpodstawowy"/>
        <w:rPr>
          <w:lang w:val="pl-PL"/>
        </w:rPr>
      </w:pPr>
    </w:p>
    <w:p w:rsidR="00EB1FBC" w:rsidRPr="002E409F" w:rsidRDefault="00EB1FBC" w:rsidP="00EB1FBC">
      <w:pPr>
        <w:jc w:val="center"/>
        <w:rPr>
          <w:rFonts w:eastAsia="Times New Roman" w:cs="Times New Roman"/>
          <w:b/>
          <w:kern w:val="0"/>
          <w:sz w:val="32"/>
          <w:szCs w:val="32"/>
          <w:lang w:val="pl-PL" w:eastAsia="ar-SA" w:bidi="ar-SA"/>
        </w:rPr>
      </w:pPr>
      <w:r w:rsidRPr="002E409F">
        <w:rPr>
          <w:rFonts w:eastAsia="Times New Roman" w:cs="Times New Roman"/>
          <w:b/>
          <w:kern w:val="0"/>
          <w:sz w:val="32"/>
          <w:szCs w:val="32"/>
          <w:lang w:val="pl-PL" w:eastAsia="ar-SA" w:bidi="ar-SA"/>
        </w:rPr>
        <w:t>MIASTO SOSNOWIEC</w:t>
      </w:r>
    </w:p>
    <w:p w:rsidR="00EB1FBC" w:rsidRPr="00EB1FBC" w:rsidRDefault="00EB1FBC" w:rsidP="00EB1FBC">
      <w:pPr>
        <w:rPr>
          <w:rFonts w:eastAsia="Times New Roman" w:cs="Times New Roman"/>
          <w:kern w:val="0"/>
          <w:lang w:val="pl-PL" w:eastAsia="ar-SA" w:bidi="ar-SA"/>
        </w:rPr>
      </w:pPr>
    </w:p>
    <w:p w:rsidR="002E409F" w:rsidRPr="002E409F" w:rsidRDefault="002E409F" w:rsidP="002E409F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rFonts w:eastAsia="Times New Roman" w:cs="Times New Roman"/>
          <w:i/>
          <w:kern w:val="0"/>
          <w:lang w:val="pl-PL" w:eastAsia="pl-PL" w:bidi="ar-SA"/>
        </w:rPr>
      </w:pPr>
      <w:r w:rsidRPr="002E409F">
        <w:rPr>
          <w:rFonts w:eastAsia="Times New Roman" w:cs="Times New Roman"/>
          <w:i/>
          <w:kern w:val="0"/>
          <w:lang w:val="pl-PL" w:eastAsia="pl-PL" w:bidi="ar-SA"/>
        </w:rPr>
        <w:t xml:space="preserve">Liczba ludności zaopatrywanej w wodę – ok. </w:t>
      </w:r>
      <w:r w:rsidR="009F6139">
        <w:rPr>
          <w:rFonts w:eastAsia="Times New Roman" w:cs="Times New Roman"/>
          <w:b/>
          <w:i/>
          <w:kern w:val="0"/>
          <w:lang w:val="pl-PL" w:eastAsia="pl-PL" w:bidi="ar-SA"/>
        </w:rPr>
        <w:t>195895</w:t>
      </w:r>
    </w:p>
    <w:p w:rsidR="002E409F" w:rsidRPr="002E409F" w:rsidRDefault="002E409F" w:rsidP="002E409F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rFonts w:eastAsia="Times New Roman" w:cs="Times New Roman"/>
          <w:i/>
          <w:kern w:val="0"/>
          <w:lang w:val="pl-PL" w:eastAsia="pl-PL" w:bidi="ar-SA"/>
        </w:rPr>
      </w:pPr>
      <w:r w:rsidRPr="002E409F">
        <w:rPr>
          <w:rFonts w:eastAsia="Times New Roman" w:cs="Times New Roman"/>
          <w:i/>
          <w:kern w:val="0"/>
          <w:lang w:val="pl-PL" w:eastAsia="pl-PL" w:bidi="ar-SA"/>
        </w:rPr>
        <w:t xml:space="preserve">Zaopatrzenie w wodę – ilość rozprowadzanej wody ok. </w:t>
      </w:r>
      <w:r w:rsidR="009F6139">
        <w:rPr>
          <w:rFonts w:eastAsia="Times New Roman" w:cs="Times New Roman"/>
          <w:b/>
          <w:i/>
          <w:kern w:val="0"/>
          <w:lang w:val="pl-PL" w:eastAsia="pl-PL" w:bidi="ar-SA"/>
        </w:rPr>
        <w:t>26105</w:t>
      </w:r>
      <w:r w:rsidRPr="002E409F">
        <w:rPr>
          <w:rFonts w:eastAsia="Times New Roman" w:cs="Times New Roman"/>
          <w:i/>
          <w:kern w:val="0"/>
          <w:lang w:val="pl-PL" w:eastAsia="pl-PL" w:bidi="ar-SA"/>
        </w:rPr>
        <w:t xml:space="preserve"> m</w:t>
      </w:r>
      <w:r w:rsidRPr="002E409F">
        <w:rPr>
          <w:rFonts w:eastAsia="Times New Roman" w:cs="Times New Roman"/>
          <w:i/>
          <w:kern w:val="0"/>
          <w:vertAlign w:val="superscript"/>
          <w:lang w:val="pl-PL" w:eastAsia="pl-PL" w:bidi="ar-SA"/>
        </w:rPr>
        <w:t>3</w:t>
      </w:r>
      <w:r w:rsidRPr="002E409F">
        <w:rPr>
          <w:rFonts w:eastAsia="Times New Roman" w:cs="Times New Roman"/>
          <w:i/>
          <w:kern w:val="0"/>
          <w:lang w:val="pl-PL" w:eastAsia="pl-PL" w:bidi="ar-SA"/>
        </w:rPr>
        <w:t xml:space="preserve">/d </w:t>
      </w:r>
    </w:p>
    <w:p w:rsidR="002E409F" w:rsidRPr="009F6139" w:rsidRDefault="002E409F" w:rsidP="009F6139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rFonts w:eastAsia="Times New Roman" w:cs="Times New Roman"/>
          <w:i/>
          <w:kern w:val="0"/>
          <w:lang w:val="pl-PL" w:eastAsia="pl-PL" w:bidi="ar-SA"/>
        </w:rPr>
      </w:pPr>
      <w:r w:rsidRPr="002E409F">
        <w:rPr>
          <w:rFonts w:eastAsia="Times New Roman" w:cs="Times New Roman"/>
          <w:i/>
          <w:kern w:val="0"/>
          <w:lang w:val="pl-PL" w:eastAsia="pl-PL" w:bidi="ar-SA"/>
        </w:rPr>
        <w:t>Producen</w:t>
      </w:r>
      <w:r w:rsidR="009F6139">
        <w:rPr>
          <w:rFonts w:eastAsia="Times New Roman" w:cs="Times New Roman"/>
          <w:i/>
          <w:kern w:val="0"/>
          <w:lang w:val="pl-PL" w:eastAsia="pl-PL" w:bidi="ar-SA"/>
        </w:rPr>
        <w:t xml:space="preserve">t </w:t>
      </w:r>
      <w:r w:rsidRPr="002E409F">
        <w:rPr>
          <w:rFonts w:eastAsia="Times New Roman" w:cs="Times New Roman"/>
          <w:i/>
          <w:kern w:val="0"/>
          <w:lang w:val="pl-PL" w:eastAsia="pl-PL" w:bidi="ar-SA"/>
        </w:rPr>
        <w:t>wody:</w:t>
      </w:r>
      <w:r w:rsidRPr="009F6139">
        <w:rPr>
          <w:rFonts w:eastAsia="Times New Roman" w:cs="Times New Roman"/>
          <w:i/>
          <w:kern w:val="0"/>
          <w:lang w:val="pl-PL" w:eastAsia="pl-PL" w:bidi="ar-SA"/>
        </w:rPr>
        <w:t xml:space="preserve"> Górnośląskie Przedsiębiorstwo Wodociągów w Katowicach</w:t>
      </w:r>
      <w:r w:rsidR="009F6139" w:rsidRPr="009F6139">
        <w:rPr>
          <w:rFonts w:eastAsia="Times New Roman" w:cs="Times New Roman"/>
          <w:i/>
          <w:kern w:val="0"/>
          <w:lang w:val="pl-PL" w:eastAsia="pl-PL" w:bidi="ar-SA"/>
        </w:rPr>
        <w:t>, ul. Wojewódzka 19</w:t>
      </w:r>
      <w:r w:rsidRPr="009F6139">
        <w:rPr>
          <w:rFonts w:eastAsia="Times New Roman" w:cs="Times New Roman"/>
          <w:i/>
          <w:kern w:val="0"/>
          <w:lang w:val="pl-PL" w:eastAsia="pl-PL" w:bidi="ar-SA"/>
        </w:rPr>
        <w:t xml:space="preserve"> </w:t>
      </w:r>
    </w:p>
    <w:p w:rsidR="009F6139" w:rsidRPr="009F6139" w:rsidRDefault="009F6139" w:rsidP="009F6139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777" w:hanging="357"/>
        <w:jc w:val="both"/>
        <w:rPr>
          <w:rFonts w:eastAsia="Times New Roman" w:cs="Times New Roman"/>
          <w:i/>
          <w:kern w:val="0"/>
          <w:lang w:val="pl-PL" w:eastAsia="pl-PL" w:bidi="ar-SA"/>
        </w:rPr>
      </w:pPr>
      <w:r>
        <w:rPr>
          <w:rFonts w:eastAsia="Times New Roman" w:cs="Times New Roman"/>
          <w:i/>
          <w:kern w:val="0"/>
          <w:lang w:val="pl-PL" w:eastAsia="pl-PL" w:bidi="ar-SA"/>
        </w:rPr>
        <w:t>D</w:t>
      </w:r>
      <w:r w:rsidRPr="002E409F">
        <w:rPr>
          <w:rFonts w:eastAsia="Times New Roman" w:cs="Times New Roman"/>
          <w:i/>
          <w:kern w:val="0"/>
          <w:lang w:val="pl-PL" w:eastAsia="pl-PL" w:bidi="ar-SA"/>
        </w:rPr>
        <w:t>ystrybutorzy wody:</w:t>
      </w:r>
    </w:p>
    <w:p w:rsidR="002E409F" w:rsidRDefault="002E409F" w:rsidP="002E409F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777"/>
        <w:jc w:val="both"/>
        <w:rPr>
          <w:rFonts w:eastAsia="Times New Roman" w:cs="Times New Roman"/>
          <w:i/>
          <w:kern w:val="0"/>
          <w:lang w:val="pl-PL" w:eastAsia="pl-PL" w:bidi="ar-SA"/>
        </w:rPr>
      </w:pPr>
      <w:r w:rsidRPr="002E409F">
        <w:rPr>
          <w:rFonts w:eastAsia="Times New Roman" w:cs="Times New Roman"/>
          <w:i/>
          <w:kern w:val="0"/>
          <w:lang w:val="pl-PL" w:eastAsia="pl-PL" w:bidi="ar-SA"/>
        </w:rPr>
        <w:t xml:space="preserve">- </w:t>
      </w:r>
      <w:r>
        <w:rPr>
          <w:rFonts w:eastAsia="Times New Roman" w:cs="Times New Roman"/>
          <w:i/>
          <w:kern w:val="0"/>
          <w:lang w:val="pl-PL" w:eastAsia="pl-PL" w:bidi="ar-SA"/>
        </w:rPr>
        <w:t>Rejonowe Przedsiębiorstwo Wodociągów i Kanalizacji w Sosnowcu</w:t>
      </w:r>
      <w:r w:rsidR="009F6139">
        <w:rPr>
          <w:rFonts w:eastAsia="Times New Roman" w:cs="Times New Roman"/>
          <w:i/>
          <w:kern w:val="0"/>
          <w:lang w:val="pl-PL" w:eastAsia="pl-PL" w:bidi="ar-SA"/>
        </w:rPr>
        <w:t>, ul. Ostrogórska 43</w:t>
      </w:r>
      <w:r>
        <w:rPr>
          <w:rFonts w:eastAsia="Times New Roman" w:cs="Times New Roman"/>
          <w:i/>
          <w:kern w:val="0"/>
          <w:lang w:val="pl-PL" w:eastAsia="pl-PL" w:bidi="ar-SA"/>
        </w:rPr>
        <w:t xml:space="preserve"> </w:t>
      </w:r>
    </w:p>
    <w:p w:rsidR="00162772" w:rsidRPr="002E409F" w:rsidRDefault="00162772" w:rsidP="002E409F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777"/>
        <w:jc w:val="both"/>
        <w:rPr>
          <w:rFonts w:eastAsia="Times New Roman" w:cs="Times New Roman"/>
          <w:b/>
          <w:i/>
          <w:kern w:val="0"/>
          <w:lang w:val="pl-PL" w:eastAsia="pl-PL" w:bidi="ar-SA"/>
        </w:rPr>
      </w:pPr>
      <w:r>
        <w:rPr>
          <w:rFonts w:eastAsia="Times New Roman" w:cs="Times New Roman"/>
          <w:i/>
          <w:kern w:val="0"/>
          <w:lang w:val="pl-PL" w:eastAsia="pl-PL" w:bidi="ar-SA"/>
        </w:rPr>
        <w:t>- Sosnowieckie Przedsiębiorstwo Wodociągów i Kanalizacji w Sosnowcu</w:t>
      </w:r>
      <w:r w:rsidR="009F6139">
        <w:rPr>
          <w:rFonts w:eastAsia="Times New Roman" w:cs="Times New Roman"/>
          <w:i/>
          <w:kern w:val="0"/>
          <w:lang w:val="pl-PL" w:eastAsia="pl-PL" w:bidi="ar-SA"/>
        </w:rPr>
        <w:t>, ul. Kosynierów 35</w:t>
      </w:r>
    </w:p>
    <w:p w:rsidR="00EB1FBC" w:rsidRPr="002E409F" w:rsidRDefault="00EB1FBC" w:rsidP="00162772">
      <w:pPr>
        <w:spacing w:line="360" w:lineRule="auto"/>
        <w:rPr>
          <w:rFonts w:eastAsia="Times New Roman" w:cs="Times New Roman"/>
          <w:kern w:val="0"/>
          <w:lang w:val="pl-PL" w:eastAsia="ar-SA" w:bidi="ar-SA"/>
        </w:rPr>
      </w:pPr>
    </w:p>
    <w:p w:rsidR="00EB4032" w:rsidRDefault="00EB4032" w:rsidP="009F6139">
      <w:pPr>
        <w:spacing w:line="360" w:lineRule="auto"/>
        <w:jc w:val="both"/>
        <w:rPr>
          <w:b/>
          <w:sz w:val="28"/>
          <w:szCs w:val="28"/>
        </w:rPr>
      </w:pPr>
    </w:p>
    <w:p w:rsidR="00EB1FBC" w:rsidRPr="00162772" w:rsidRDefault="00EB1FBC" w:rsidP="00EB1FBC">
      <w:pPr>
        <w:spacing w:line="360" w:lineRule="auto"/>
        <w:rPr>
          <w:lang w:val="pl-PL"/>
        </w:rPr>
      </w:pPr>
      <w:r w:rsidRPr="00162772">
        <w:rPr>
          <w:lang w:val="pl-PL"/>
        </w:rPr>
        <w:lastRenderedPageBreak/>
        <w:t>Mieszkańcy miasta Sosnowiec są zaopatrywani w wodę przeznaczoną do spożycia pocho</w:t>
      </w:r>
      <w:r w:rsidR="00162772">
        <w:rPr>
          <w:lang w:val="pl-PL"/>
        </w:rPr>
        <w:t xml:space="preserve">dzącą z  ujęć powierzchniowych: </w:t>
      </w:r>
      <w:r w:rsidRPr="00162772">
        <w:rPr>
          <w:lang w:val="pl-PL"/>
        </w:rPr>
        <w:t>„</w:t>
      </w:r>
      <w:r w:rsidR="009F6139">
        <w:rPr>
          <w:lang w:val="pl-PL"/>
        </w:rPr>
        <w:t>Goczałkowice”, „Dziećkowice” (145167</w:t>
      </w:r>
      <w:r w:rsidRPr="00162772">
        <w:rPr>
          <w:lang w:val="pl-PL"/>
        </w:rPr>
        <w:t xml:space="preserve"> mieszkańców</w:t>
      </w:r>
      <w:r w:rsidR="00162772">
        <w:rPr>
          <w:lang w:val="pl-PL"/>
        </w:rPr>
        <w:t xml:space="preserve"> </w:t>
      </w:r>
      <w:r w:rsidRPr="00162772">
        <w:rPr>
          <w:lang w:val="pl-PL"/>
        </w:rPr>
        <w:t>-</w:t>
      </w:r>
      <w:r w:rsidR="00162772">
        <w:rPr>
          <w:lang w:val="pl-PL"/>
        </w:rPr>
        <w:t xml:space="preserve"> </w:t>
      </w:r>
      <w:r w:rsidRPr="00162772">
        <w:rPr>
          <w:lang w:val="pl-PL"/>
        </w:rPr>
        <w:t xml:space="preserve">ok. </w:t>
      </w:r>
      <w:r w:rsidR="001D06A9" w:rsidRPr="00162772">
        <w:rPr>
          <w:lang w:val="pl-PL"/>
        </w:rPr>
        <w:t>74</w:t>
      </w:r>
      <w:r w:rsidRPr="00162772">
        <w:rPr>
          <w:lang w:val="pl-PL"/>
        </w:rPr>
        <w:t>% ),</w:t>
      </w:r>
    </w:p>
    <w:p w:rsidR="00EB1FBC" w:rsidRPr="00162772" w:rsidRDefault="009F6139" w:rsidP="00EB1FBC">
      <w:pPr>
        <w:spacing w:line="360" w:lineRule="auto"/>
        <w:rPr>
          <w:lang w:val="pl-PL"/>
        </w:rPr>
      </w:pPr>
      <w:r>
        <w:rPr>
          <w:lang w:val="pl-PL"/>
        </w:rPr>
        <w:t>„Piaskownia” (50728</w:t>
      </w:r>
      <w:r w:rsidR="00EB1FBC" w:rsidRPr="00162772">
        <w:rPr>
          <w:lang w:val="pl-PL"/>
        </w:rPr>
        <w:t xml:space="preserve"> mieszkańców</w:t>
      </w:r>
      <w:r w:rsidR="00162772">
        <w:rPr>
          <w:lang w:val="pl-PL"/>
        </w:rPr>
        <w:t xml:space="preserve"> </w:t>
      </w:r>
      <w:r w:rsidR="00EB1FBC" w:rsidRPr="00162772">
        <w:rPr>
          <w:lang w:val="pl-PL"/>
        </w:rPr>
        <w:t xml:space="preserve">- ok. </w:t>
      </w:r>
      <w:r w:rsidR="001D06A9" w:rsidRPr="00162772">
        <w:rPr>
          <w:lang w:val="pl-PL"/>
        </w:rPr>
        <w:t>26</w:t>
      </w:r>
      <w:r w:rsidR="00EB1FBC" w:rsidRPr="00162772">
        <w:rPr>
          <w:lang w:val="pl-PL"/>
        </w:rPr>
        <w:t xml:space="preserve">%). </w:t>
      </w:r>
    </w:p>
    <w:p w:rsidR="00EB1FBC" w:rsidRPr="00162772" w:rsidRDefault="00162772" w:rsidP="00EB1FBC">
      <w:pPr>
        <w:spacing w:line="360" w:lineRule="auto"/>
        <w:rPr>
          <w:lang w:val="pl-PL"/>
        </w:rPr>
      </w:pPr>
      <w:r>
        <w:rPr>
          <w:lang w:val="pl-PL"/>
        </w:rPr>
        <w:t xml:space="preserve">Woda przeznaczona </w:t>
      </w:r>
      <w:r w:rsidR="00EB1FBC" w:rsidRPr="00162772">
        <w:rPr>
          <w:lang w:val="pl-PL"/>
        </w:rPr>
        <w:t>do spożycia na teren miasta doprowadzana jest przez 2 wodociągi:</w:t>
      </w:r>
    </w:p>
    <w:p w:rsidR="00EB1FBC" w:rsidRPr="00162772" w:rsidRDefault="00162772" w:rsidP="00EB1FBC">
      <w:pPr>
        <w:numPr>
          <w:ilvl w:val="0"/>
          <w:numId w:val="16"/>
        </w:numPr>
        <w:spacing w:line="360" w:lineRule="auto"/>
        <w:rPr>
          <w:lang w:val="pl-PL"/>
        </w:rPr>
      </w:pPr>
      <w:r>
        <w:rPr>
          <w:lang w:val="pl-PL"/>
        </w:rPr>
        <w:t>Maczki (</w:t>
      </w:r>
      <w:r w:rsidR="00EB1FBC" w:rsidRPr="00162772">
        <w:rPr>
          <w:lang w:val="pl-PL"/>
        </w:rPr>
        <w:t>zakup</w:t>
      </w:r>
      <w:r w:rsidR="009F6139">
        <w:rPr>
          <w:lang w:val="pl-PL"/>
        </w:rPr>
        <w:t xml:space="preserve"> wody 6760</w:t>
      </w:r>
      <w:r w:rsidR="00EB1FBC" w:rsidRPr="00162772">
        <w:rPr>
          <w:lang w:val="pl-PL"/>
        </w:rPr>
        <w:t xml:space="preserve"> m</w:t>
      </w:r>
      <w:r w:rsidR="00EB1FBC" w:rsidRPr="00162772">
        <w:rPr>
          <w:vertAlign w:val="superscript"/>
          <w:lang w:val="pl-PL"/>
        </w:rPr>
        <w:t>3</w:t>
      </w:r>
      <w:r w:rsidR="00EB1FBC" w:rsidRPr="00162772">
        <w:rPr>
          <w:lang w:val="pl-PL"/>
        </w:rPr>
        <w:t>/d),</w:t>
      </w:r>
    </w:p>
    <w:p w:rsidR="00EB1FBC" w:rsidRPr="00162772" w:rsidRDefault="00EB1FBC" w:rsidP="00EB1FBC">
      <w:pPr>
        <w:numPr>
          <w:ilvl w:val="0"/>
          <w:numId w:val="16"/>
        </w:numPr>
        <w:spacing w:line="360" w:lineRule="auto"/>
        <w:rPr>
          <w:lang w:val="pl-PL"/>
        </w:rPr>
      </w:pPr>
      <w:r w:rsidRPr="00162772">
        <w:rPr>
          <w:lang w:val="pl-PL"/>
        </w:rPr>
        <w:t>Oddzi</w:t>
      </w:r>
      <w:r w:rsidR="00162772">
        <w:rPr>
          <w:lang w:val="pl-PL"/>
        </w:rPr>
        <w:t>ał Sieci Magistralnych Murcki (</w:t>
      </w:r>
      <w:r w:rsidR="009F6139">
        <w:rPr>
          <w:lang w:val="pl-PL"/>
        </w:rPr>
        <w:t>zakup wody 19345</w:t>
      </w:r>
      <w:r w:rsidRPr="00162772">
        <w:rPr>
          <w:lang w:val="pl-PL"/>
        </w:rPr>
        <w:t xml:space="preserve"> m</w:t>
      </w:r>
      <w:r w:rsidRPr="00162772">
        <w:rPr>
          <w:vertAlign w:val="superscript"/>
          <w:lang w:val="pl-PL"/>
        </w:rPr>
        <w:t>3</w:t>
      </w:r>
      <w:r w:rsidRPr="00162772">
        <w:rPr>
          <w:lang w:val="pl-PL"/>
        </w:rPr>
        <w:t>/d).</w:t>
      </w:r>
    </w:p>
    <w:p w:rsidR="00EB1FBC" w:rsidRPr="00162772" w:rsidRDefault="00EB1FBC" w:rsidP="00EB1FBC">
      <w:pPr>
        <w:spacing w:line="360" w:lineRule="auto"/>
        <w:rPr>
          <w:lang w:val="pl-PL"/>
        </w:rPr>
      </w:pPr>
      <w:r w:rsidRPr="00162772">
        <w:rPr>
          <w:lang w:val="pl-PL"/>
        </w:rPr>
        <w:t xml:space="preserve">Monitoring jakości wody przeznaczonej do spożycia w 2016 roku był prowadzony zarówno przez organy Państwowej  Inspekcji Sanitarnej, jak również przez Przedsiębiorstwa Wodociągowe (w ramach kontroli wewnętrznej). </w:t>
      </w:r>
    </w:p>
    <w:p w:rsidR="000A5CF5" w:rsidRDefault="000A5CF5" w:rsidP="006F438C">
      <w:pPr>
        <w:spacing w:line="360" w:lineRule="auto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ab/>
        <w:t>PPIS w Sosnowcu prowadzi kontrolę jakości wody:</w:t>
      </w:r>
    </w:p>
    <w:p w:rsidR="000A5CF5" w:rsidRDefault="000A5CF5" w:rsidP="006F438C">
      <w:pPr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powierzchniowej wykorzystywanej do zaopatrzenia w wodę przeznaczoną do spożycia przez ludzi,</w:t>
      </w:r>
    </w:p>
    <w:p w:rsidR="000A5CF5" w:rsidRDefault="000A5CF5" w:rsidP="006F438C">
      <w:pPr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 przeznaczonej do spożycia</w:t>
      </w:r>
      <w:r w:rsidR="003D10F0">
        <w:rPr>
          <w:rFonts w:eastAsia="Times New Roman" w:cs="Times New Roman"/>
          <w:lang w:val="pl-PL"/>
        </w:rPr>
        <w:t xml:space="preserve"> przez ludzi podawanej do sieci</w:t>
      </w:r>
      <w:r>
        <w:rPr>
          <w:rFonts w:eastAsia="Times New Roman" w:cs="Times New Roman"/>
          <w:lang w:val="pl-PL"/>
        </w:rPr>
        <w:t>,</w:t>
      </w:r>
    </w:p>
    <w:p w:rsidR="000A5CF5" w:rsidRDefault="000A5CF5" w:rsidP="006F438C">
      <w:pPr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 przeznaczonej do spożycia przez ludzi u odbiorcy.</w:t>
      </w:r>
    </w:p>
    <w:p w:rsidR="00162772" w:rsidRDefault="000A5CF5">
      <w:pPr>
        <w:spacing w:line="360" w:lineRule="auto"/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Ujęcie „Kanał Piaskownia” - </w:t>
      </w:r>
      <w:r w:rsidR="003D10F0">
        <w:rPr>
          <w:lang w:val="pl-PL"/>
        </w:rPr>
        <w:t>w</w:t>
      </w:r>
      <w:r w:rsidR="00162772">
        <w:rPr>
          <w:lang w:val="pl-PL"/>
        </w:rPr>
        <w:t>oda</w:t>
      </w:r>
      <w:r w:rsidR="003D10F0">
        <w:rPr>
          <w:lang w:val="pl-PL"/>
        </w:rPr>
        <w:t xml:space="preserve"> z tego ujęcia uzdatniana</w:t>
      </w:r>
      <w:r>
        <w:rPr>
          <w:lang w:val="pl-PL"/>
        </w:rPr>
        <w:t xml:space="preserve"> w Stacji Uzdatniania Wody w </w:t>
      </w:r>
      <w:r w:rsidR="00162772">
        <w:rPr>
          <w:lang w:val="pl-PL"/>
        </w:rPr>
        <w:t>Maczkach (</w:t>
      </w:r>
      <w:r>
        <w:rPr>
          <w:i/>
          <w:iCs/>
          <w:lang w:val="pl-PL"/>
        </w:rPr>
        <w:t>fizycznym i chemicznym, w tym w szczególności: utlenianiu wstępnym, koagulacji, flokulacji, filtracji, dezynfek</w:t>
      </w:r>
      <w:r w:rsidR="00162772">
        <w:rPr>
          <w:i/>
          <w:iCs/>
          <w:lang w:val="pl-PL"/>
        </w:rPr>
        <w:t>cji poprzez chlorowanie końcowe</w:t>
      </w:r>
      <w:r>
        <w:rPr>
          <w:lang w:val="pl-PL"/>
        </w:rPr>
        <w:t xml:space="preserve">) </w:t>
      </w:r>
    </w:p>
    <w:p w:rsidR="000A5CF5" w:rsidRDefault="000A5CF5">
      <w:pPr>
        <w:spacing w:line="360" w:lineRule="auto"/>
        <w:jc w:val="both"/>
        <w:rPr>
          <w:b/>
          <w:bCs/>
          <w:lang w:val="pl-PL"/>
        </w:rPr>
      </w:pPr>
      <w:r>
        <w:rPr>
          <w:i/>
          <w:iCs/>
          <w:lang w:val="pl-PL"/>
        </w:rPr>
        <w:t>Stacja Uzdatniania Wody Maczki posiada zmodernizowane urządzenia do uzdatniania wody przeznaczonej do spożycia. Włączono do eksploatacji chlorownię</w:t>
      </w:r>
      <w:r w:rsidR="00393D40">
        <w:rPr>
          <w:i/>
          <w:iCs/>
          <w:lang w:val="pl-PL"/>
        </w:rPr>
        <w:t xml:space="preserve"> (</w:t>
      </w:r>
      <w:r>
        <w:rPr>
          <w:i/>
          <w:iCs/>
          <w:lang w:val="pl-PL"/>
        </w:rPr>
        <w:t>podchloryn sodu wytwarzany na miejscu z chlorku sodu).</w:t>
      </w:r>
    </w:p>
    <w:p w:rsidR="000A5CF5" w:rsidRPr="00162772" w:rsidRDefault="000A5CF5">
      <w:pPr>
        <w:spacing w:line="360" w:lineRule="auto"/>
        <w:jc w:val="both"/>
        <w:rPr>
          <w:lang w:val="pl-PL"/>
        </w:rPr>
      </w:pPr>
      <w:r>
        <w:rPr>
          <w:b/>
          <w:bCs/>
          <w:lang w:val="pl-PL"/>
        </w:rPr>
        <w:t>Ujęcie Goczał</w:t>
      </w:r>
      <w:r w:rsidR="003D10F0">
        <w:rPr>
          <w:b/>
          <w:bCs/>
          <w:lang w:val="pl-PL"/>
        </w:rPr>
        <w:t>kowice oraz Ujęcie Dziećkowice -</w:t>
      </w:r>
      <w:r>
        <w:rPr>
          <w:b/>
          <w:bCs/>
          <w:lang w:val="pl-PL"/>
        </w:rPr>
        <w:t xml:space="preserve"> </w:t>
      </w:r>
      <w:r w:rsidR="00162772">
        <w:rPr>
          <w:iCs/>
          <w:lang w:val="pl-PL"/>
        </w:rPr>
        <w:t>woda ulega</w:t>
      </w:r>
      <w:r w:rsidRPr="00162772">
        <w:rPr>
          <w:iCs/>
          <w:lang w:val="pl-PL"/>
        </w:rPr>
        <w:t xml:space="preserve"> wymieszaniu w zbiornikach wyrównawczych w Murckach</w:t>
      </w:r>
      <w:r w:rsidR="00162772" w:rsidRPr="00162772">
        <w:rPr>
          <w:bCs/>
          <w:lang w:val="pl-PL"/>
        </w:rPr>
        <w:t>.</w:t>
      </w:r>
    </w:p>
    <w:p w:rsidR="000A5CF5" w:rsidRPr="00162772" w:rsidRDefault="000A5CF5">
      <w:pPr>
        <w:spacing w:line="360" w:lineRule="auto"/>
        <w:jc w:val="both"/>
        <w:rPr>
          <w:lang w:val="pl-PL"/>
        </w:rPr>
      </w:pPr>
      <w:r w:rsidRPr="00162772">
        <w:rPr>
          <w:u w:val="single"/>
          <w:lang w:val="pl-PL"/>
        </w:rPr>
        <w:t>Kontrola jakości wody przez Stację Uzdatniania Wody Maczki prowadzona jest poprzez:</w:t>
      </w:r>
    </w:p>
    <w:p w:rsidR="000A5CF5" w:rsidRDefault="00162772">
      <w:pPr>
        <w:numPr>
          <w:ilvl w:val="0"/>
          <w:numId w:val="3"/>
        </w:numPr>
        <w:spacing w:line="360" w:lineRule="auto"/>
        <w:jc w:val="both"/>
        <w:rPr>
          <w:lang w:val="pl-PL"/>
        </w:rPr>
      </w:pPr>
      <w:r>
        <w:rPr>
          <w:lang w:val="pl-PL"/>
        </w:rPr>
        <w:t>technologiczny monitoring</w:t>
      </w:r>
      <w:r w:rsidR="000A5CF5">
        <w:rPr>
          <w:lang w:val="pl-PL"/>
        </w:rPr>
        <w:t xml:space="preserve"> </w:t>
      </w:r>
      <w:r>
        <w:rPr>
          <w:lang w:val="pl-PL"/>
        </w:rPr>
        <w:t>(</w:t>
      </w:r>
      <w:r w:rsidR="000A5CF5">
        <w:rPr>
          <w:i/>
          <w:iCs/>
          <w:lang w:val="pl-PL"/>
        </w:rPr>
        <w:t>chloromierze i mętnościomierze kontrolują w spos</w:t>
      </w:r>
      <w:r>
        <w:rPr>
          <w:i/>
          <w:iCs/>
          <w:lang w:val="pl-PL"/>
        </w:rPr>
        <w:t>ób ciągły chlor wolny i mętność</w:t>
      </w:r>
      <w:r>
        <w:rPr>
          <w:lang w:val="pl-PL"/>
        </w:rPr>
        <w:t>)</w:t>
      </w:r>
      <w:r w:rsidR="000A5CF5">
        <w:rPr>
          <w:lang w:val="pl-PL"/>
        </w:rPr>
        <w:t>;</w:t>
      </w:r>
    </w:p>
    <w:p w:rsidR="000A5CF5" w:rsidRDefault="000A5CF5">
      <w:pPr>
        <w:numPr>
          <w:ilvl w:val="0"/>
          <w:numId w:val="3"/>
        </w:numPr>
        <w:spacing w:line="360" w:lineRule="auto"/>
        <w:jc w:val="both"/>
        <w:rPr>
          <w:b/>
          <w:bCs/>
          <w:lang w:val="pl-PL"/>
        </w:rPr>
      </w:pPr>
      <w:r>
        <w:rPr>
          <w:lang w:val="pl-PL"/>
        </w:rPr>
        <w:t>badania laboratoryjne wody.</w:t>
      </w:r>
    </w:p>
    <w:p w:rsidR="000A5CF5" w:rsidRDefault="000A5CF5">
      <w:pPr>
        <w:spacing w:line="360" w:lineRule="auto"/>
        <w:jc w:val="both"/>
        <w:rPr>
          <w:lang w:val="pl-PL"/>
        </w:rPr>
      </w:pPr>
      <w:r>
        <w:rPr>
          <w:b/>
          <w:bCs/>
          <w:lang w:val="pl-PL"/>
        </w:rPr>
        <w:t>Dobowa produkc</w:t>
      </w:r>
      <w:r w:rsidR="00460BA3">
        <w:rPr>
          <w:b/>
          <w:bCs/>
          <w:lang w:val="pl-PL"/>
        </w:rPr>
        <w:t>ja wody w SUW Maczki wynosi ok. 7</w:t>
      </w:r>
      <w:r w:rsidR="00162772">
        <w:rPr>
          <w:b/>
          <w:bCs/>
          <w:lang w:val="pl-PL"/>
        </w:rPr>
        <w:t xml:space="preserve">  tys m³ /dobę </w:t>
      </w:r>
      <w:r w:rsidR="00162772">
        <w:rPr>
          <w:lang w:val="pl-PL"/>
        </w:rPr>
        <w:t>(</w:t>
      </w:r>
      <w:r>
        <w:rPr>
          <w:lang w:val="pl-PL"/>
        </w:rPr>
        <w:t xml:space="preserve">wartość </w:t>
      </w:r>
      <w:r w:rsidR="00393D40">
        <w:rPr>
          <w:i/>
          <w:iCs/>
          <w:lang w:val="pl-PL"/>
        </w:rPr>
        <w:t>średnia z 2016</w:t>
      </w:r>
      <w:r>
        <w:rPr>
          <w:i/>
          <w:iCs/>
          <w:lang w:val="pl-PL"/>
        </w:rPr>
        <w:t xml:space="preserve"> r.</w:t>
      </w:r>
      <w:r w:rsidR="00162772">
        <w:rPr>
          <w:lang w:val="pl-PL"/>
        </w:rPr>
        <w:t>).</w:t>
      </w:r>
      <w:r>
        <w:rPr>
          <w:lang w:val="pl-PL"/>
        </w:rPr>
        <w:t xml:space="preserve"> </w:t>
      </w:r>
      <w:r>
        <w:rPr>
          <w:b/>
          <w:bCs/>
          <w:lang w:val="pl-PL"/>
        </w:rPr>
        <w:t xml:space="preserve"> </w:t>
      </w:r>
    </w:p>
    <w:p w:rsidR="000A5CF5" w:rsidRDefault="000A5CF5" w:rsidP="003D10F0">
      <w:pPr>
        <w:spacing w:line="360" w:lineRule="auto"/>
        <w:jc w:val="both"/>
        <w:rPr>
          <w:lang w:val="pl-PL"/>
        </w:rPr>
      </w:pPr>
      <w:r>
        <w:rPr>
          <w:lang w:val="pl-PL"/>
        </w:rPr>
        <w:t>Jakość wody w zakresie parametrów fizykochemicznych i mikrobiologicznych kontrolowana jest przed i po uzdatnieniu</w:t>
      </w:r>
      <w:r>
        <w:rPr>
          <w:i/>
          <w:iCs/>
          <w:lang w:val="pl-PL"/>
        </w:rPr>
        <w:t xml:space="preserve"> </w:t>
      </w:r>
      <w:r>
        <w:rPr>
          <w:lang w:val="pl-PL"/>
        </w:rPr>
        <w:t xml:space="preserve">przez PPIS w Sosnowcu. </w:t>
      </w:r>
    </w:p>
    <w:p w:rsidR="003D10F0" w:rsidRPr="003D10F0" w:rsidRDefault="003D10F0" w:rsidP="003D10F0">
      <w:pPr>
        <w:spacing w:line="360" w:lineRule="auto"/>
        <w:jc w:val="both"/>
        <w:rPr>
          <w:color w:val="000000"/>
        </w:rPr>
      </w:pPr>
      <w:r w:rsidRPr="003D10F0">
        <w:t>W 2016 roku przedstawiciele Państwowego Powiatowego Inspektora Sanitarnego w Sosnowcu pobrali 103</w:t>
      </w:r>
      <w:r w:rsidRPr="003D10F0">
        <w:rPr>
          <w:color w:val="000000"/>
        </w:rPr>
        <w:t xml:space="preserve"> </w:t>
      </w:r>
      <w:r w:rsidRPr="003D10F0">
        <w:t xml:space="preserve">próbki wody przeznaczonej do spożycia </w:t>
      </w:r>
      <w:r w:rsidRPr="003D10F0">
        <w:rPr>
          <w:color w:val="000000"/>
        </w:rPr>
        <w:t>przez ludzi, celem wykonania analiz:</w:t>
      </w:r>
    </w:p>
    <w:p w:rsidR="003D10F0" w:rsidRPr="003D10F0" w:rsidRDefault="003D10F0" w:rsidP="003D10F0">
      <w:pPr>
        <w:numPr>
          <w:ilvl w:val="0"/>
          <w:numId w:val="21"/>
        </w:numPr>
        <w:tabs>
          <w:tab w:val="clear" w:pos="0"/>
          <w:tab w:val="num" w:pos="720"/>
          <w:tab w:val="left" w:pos="795"/>
        </w:tabs>
        <w:spacing w:line="360" w:lineRule="auto"/>
        <w:ind w:left="795"/>
        <w:jc w:val="both"/>
        <w:rPr>
          <w:color w:val="000000"/>
        </w:rPr>
      </w:pPr>
      <w:r w:rsidRPr="003D10F0">
        <w:rPr>
          <w:color w:val="000000"/>
        </w:rPr>
        <w:t>fizykochemicznych (78 próbek)</w:t>
      </w:r>
    </w:p>
    <w:p w:rsidR="003D10F0" w:rsidRPr="003D10F0" w:rsidRDefault="003D10F0" w:rsidP="003D10F0">
      <w:pPr>
        <w:numPr>
          <w:ilvl w:val="0"/>
          <w:numId w:val="21"/>
        </w:numPr>
        <w:tabs>
          <w:tab w:val="clear" w:pos="0"/>
          <w:tab w:val="num" w:pos="720"/>
          <w:tab w:val="left" w:pos="795"/>
        </w:tabs>
        <w:spacing w:line="360" w:lineRule="auto"/>
        <w:ind w:left="795"/>
        <w:jc w:val="both"/>
        <w:rPr>
          <w:color w:val="000000"/>
        </w:rPr>
      </w:pPr>
      <w:r w:rsidRPr="003D10F0">
        <w:rPr>
          <w:color w:val="000000"/>
        </w:rPr>
        <w:t xml:space="preserve">bakteriologicznych (85 próbek) </w:t>
      </w:r>
    </w:p>
    <w:p w:rsidR="003D10F0" w:rsidRPr="003D10F0" w:rsidRDefault="003D10F0" w:rsidP="003D10F0">
      <w:pPr>
        <w:spacing w:line="360" w:lineRule="auto"/>
        <w:jc w:val="both"/>
      </w:pPr>
      <w:r w:rsidRPr="003D10F0">
        <w:rPr>
          <w:color w:val="000000"/>
        </w:rPr>
        <w:t>Próbki wody pobierane były w 23</w:t>
      </w:r>
      <w:r w:rsidRPr="003D10F0">
        <w:rPr>
          <w:color w:val="FF0000"/>
        </w:rPr>
        <w:t xml:space="preserve"> </w:t>
      </w:r>
      <w:r w:rsidRPr="003D10F0">
        <w:rPr>
          <w:color w:val="000000"/>
        </w:rPr>
        <w:t>wyznaczonych reprezentatywnych punktach rozmieszczonych na terenie Sosnowca (punkty czerpalne u konsumenta).</w:t>
      </w:r>
    </w:p>
    <w:p w:rsidR="003D10F0" w:rsidRPr="003D10F0" w:rsidRDefault="003D10F0" w:rsidP="003D10F0">
      <w:pPr>
        <w:spacing w:line="360" w:lineRule="auto"/>
        <w:jc w:val="both"/>
      </w:pPr>
      <w:r w:rsidRPr="003D10F0">
        <w:lastRenderedPageBreak/>
        <w:t>W 2016 roku w ramach kontroli wewnętrznej Przedsiębiorstwa Wodociągowe produkujące i sprzedające mieszkańcom wodę przedstawiły PPIS w Sosnowcu wyniki badań z poboru 307 próbek wody przeznaczonej do spożycia przez ludzi przebadanych w zakresie parametrów:</w:t>
      </w:r>
    </w:p>
    <w:p w:rsidR="003D10F0" w:rsidRPr="003D10F0" w:rsidRDefault="003D10F0" w:rsidP="003D10F0">
      <w:pPr>
        <w:numPr>
          <w:ilvl w:val="0"/>
          <w:numId w:val="21"/>
        </w:numPr>
        <w:tabs>
          <w:tab w:val="clear" w:pos="0"/>
          <w:tab w:val="num" w:pos="720"/>
          <w:tab w:val="left" w:pos="795"/>
        </w:tabs>
        <w:spacing w:line="360" w:lineRule="auto"/>
        <w:ind w:left="795"/>
        <w:jc w:val="both"/>
      </w:pPr>
      <w:r w:rsidRPr="003D10F0">
        <w:t>fizykochemicznych (306 próbek)</w:t>
      </w:r>
    </w:p>
    <w:p w:rsidR="003D10F0" w:rsidRPr="003D10F0" w:rsidRDefault="003D10F0" w:rsidP="003D10F0">
      <w:pPr>
        <w:numPr>
          <w:ilvl w:val="0"/>
          <w:numId w:val="21"/>
        </w:numPr>
        <w:tabs>
          <w:tab w:val="clear" w:pos="0"/>
          <w:tab w:val="num" w:pos="720"/>
          <w:tab w:val="left" w:pos="795"/>
        </w:tabs>
        <w:spacing w:line="360" w:lineRule="auto"/>
        <w:ind w:left="795"/>
        <w:jc w:val="both"/>
        <w:rPr>
          <w:color w:val="000000"/>
        </w:rPr>
      </w:pPr>
      <w:r w:rsidRPr="003D10F0">
        <w:t xml:space="preserve">bakteriologicznych (307 próbek) </w:t>
      </w:r>
    </w:p>
    <w:p w:rsidR="003D10F0" w:rsidRPr="003D10F0" w:rsidRDefault="003D10F0" w:rsidP="003D10F0">
      <w:pPr>
        <w:spacing w:line="360" w:lineRule="auto"/>
        <w:jc w:val="both"/>
        <w:rPr>
          <w:color w:val="000000"/>
        </w:rPr>
      </w:pPr>
      <w:r w:rsidRPr="003D10F0">
        <w:rPr>
          <w:color w:val="000000"/>
        </w:rPr>
        <w:t>Próbki wody pobierane były w 35 wyznaczonych reprezentatywnych punktach rozmieszczonych na terenie Sosnowca (przyłącza wodomierzowe, studnie wodomierzowe, hala pomp - woda podawana do sieci).</w:t>
      </w:r>
    </w:p>
    <w:p w:rsidR="003D10F0" w:rsidRPr="003D10F0" w:rsidRDefault="003D10F0" w:rsidP="003D10F0">
      <w:pPr>
        <w:spacing w:line="360" w:lineRule="auto"/>
        <w:ind w:firstLine="435"/>
        <w:jc w:val="both"/>
        <w:rPr>
          <w:color w:val="000000"/>
        </w:rPr>
      </w:pPr>
      <w:r w:rsidRPr="003D10F0">
        <w:rPr>
          <w:color w:val="000000"/>
        </w:rPr>
        <w:t xml:space="preserve">W pobranych próbkach wody wykonano oznaczenia parametrów fizykochemicznych i bakteriologicznych zgodnie z zakresami i częstotliwością badań określonymi w </w:t>
      </w:r>
      <w:r w:rsidRPr="003D10F0">
        <w:t>rozporządzeniu Ministra Zdrowia z dnia 13 listopada 2015 r. w sprawie  jakości wody przeznaczonej do spożycia przez ludzi (Dz. U. z 2015 r., poz. 1989).</w:t>
      </w:r>
    </w:p>
    <w:p w:rsidR="003D10F0" w:rsidRPr="003D10F0" w:rsidRDefault="003D10F0" w:rsidP="003D10F0">
      <w:pPr>
        <w:spacing w:line="360" w:lineRule="auto"/>
        <w:ind w:firstLine="435"/>
        <w:jc w:val="both"/>
        <w:rPr>
          <w:color w:val="000000"/>
        </w:rPr>
      </w:pPr>
      <w:r w:rsidRPr="003D10F0">
        <w:rPr>
          <w:color w:val="000000"/>
        </w:rPr>
        <w:t>Badania przeprowadziły akredytowane laboratoria:</w:t>
      </w:r>
    </w:p>
    <w:p w:rsidR="003D10F0" w:rsidRPr="003D10F0" w:rsidRDefault="003D10F0" w:rsidP="003D10F0">
      <w:pPr>
        <w:numPr>
          <w:ilvl w:val="0"/>
          <w:numId w:val="21"/>
        </w:numPr>
        <w:tabs>
          <w:tab w:val="clear" w:pos="0"/>
          <w:tab w:val="num" w:pos="720"/>
        </w:tabs>
        <w:spacing w:line="360" w:lineRule="auto"/>
        <w:jc w:val="both"/>
        <w:rPr>
          <w:color w:val="000000"/>
        </w:rPr>
      </w:pPr>
      <w:r w:rsidRPr="003D10F0">
        <w:rPr>
          <w:color w:val="000000"/>
        </w:rPr>
        <w:t>Powiatowa Stacja Sanitarno- Epidemiologiczna w Dąbrowie Górniczej</w:t>
      </w:r>
    </w:p>
    <w:p w:rsidR="003D10F0" w:rsidRPr="003D10F0" w:rsidRDefault="003D10F0" w:rsidP="003D10F0">
      <w:pPr>
        <w:numPr>
          <w:ilvl w:val="0"/>
          <w:numId w:val="21"/>
        </w:numPr>
        <w:tabs>
          <w:tab w:val="clear" w:pos="0"/>
          <w:tab w:val="num" w:pos="720"/>
        </w:tabs>
        <w:spacing w:line="360" w:lineRule="auto"/>
        <w:jc w:val="both"/>
        <w:rPr>
          <w:color w:val="000000"/>
        </w:rPr>
      </w:pPr>
      <w:r w:rsidRPr="003D10F0">
        <w:rPr>
          <w:color w:val="000000"/>
        </w:rPr>
        <w:t>Wojewódzka Stacja Sanitarno- Epidemiologiczna w Katowicach</w:t>
      </w:r>
    </w:p>
    <w:p w:rsidR="003D10F0" w:rsidRPr="003D10F0" w:rsidRDefault="003D10F0" w:rsidP="003D10F0">
      <w:pPr>
        <w:numPr>
          <w:ilvl w:val="0"/>
          <w:numId w:val="21"/>
        </w:numPr>
        <w:tabs>
          <w:tab w:val="clear" w:pos="0"/>
          <w:tab w:val="num" w:pos="720"/>
        </w:tabs>
        <w:spacing w:line="360" w:lineRule="auto"/>
        <w:jc w:val="both"/>
        <w:rPr>
          <w:color w:val="000000"/>
        </w:rPr>
      </w:pPr>
      <w:r w:rsidRPr="003D10F0">
        <w:rPr>
          <w:color w:val="000000"/>
        </w:rPr>
        <w:t>Górnośląskie Przedsiębiorstwo Wodociągów Spółka Akcyjna w Katowicach</w:t>
      </w:r>
    </w:p>
    <w:p w:rsidR="003D10F0" w:rsidRPr="003D10F0" w:rsidRDefault="003D10F0" w:rsidP="003D10F0">
      <w:pPr>
        <w:numPr>
          <w:ilvl w:val="0"/>
          <w:numId w:val="21"/>
        </w:numPr>
        <w:tabs>
          <w:tab w:val="clear" w:pos="0"/>
          <w:tab w:val="num" w:pos="720"/>
        </w:tabs>
        <w:spacing w:line="360" w:lineRule="auto"/>
        <w:jc w:val="both"/>
      </w:pPr>
      <w:r w:rsidRPr="003D10F0">
        <w:rPr>
          <w:color w:val="000000"/>
        </w:rPr>
        <w:t>Centrum Badań i Dozoru Górnictwa Podziemnego Sp. z o.o. w Lędzinach</w:t>
      </w:r>
    </w:p>
    <w:p w:rsidR="003D10F0" w:rsidRPr="003D10F0" w:rsidRDefault="003D10F0" w:rsidP="003D10F0">
      <w:pPr>
        <w:numPr>
          <w:ilvl w:val="0"/>
          <w:numId w:val="21"/>
        </w:numPr>
        <w:tabs>
          <w:tab w:val="clear" w:pos="0"/>
          <w:tab w:val="num" w:pos="720"/>
        </w:tabs>
        <w:spacing w:line="360" w:lineRule="auto"/>
        <w:jc w:val="both"/>
      </w:pPr>
      <w:r w:rsidRPr="003D10F0">
        <w:t xml:space="preserve">Laboratorium Usługowo-Badawcze „Biochemik” w Sosnowcu </w:t>
      </w:r>
    </w:p>
    <w:p w:rsidR="003D10F0" w:rsidRPr="003D10F0" w:rsidRDefault="003D10F0" w:rsidP="003D10F0">
      <w:pPr>
        <w:spacing w:line="360" w:lineRule="auto"/>
        <w:jc w:val="both"/>
      </w:pPr>
      <w:r w:rsidRPr="003D10F0">
        <w:t>Na podstawie ww. rozporządzenia kwestionowano:</w:t>
      </w:r>
    </w:p>
    <w:p w:rsidR="00FC789B" w:rsidRPr="003D10F0" w:rsidRDefault="003D10F0" w:rsidP="003D10F0">
      <w:pPr>
        <w:numPr>
          <w:ilvl w:val="0"/>
          <w:numId w:val="22"/>
        </w:numPr>
        <w:tabs>
          <w:tab w:val="clear" w:pos="0"/>
          <w:tab w:val="num" w:pos="720"/>
          <w:tab w:val="left" w:pos="795"/>
        </w:tabs>
        <w:spacing w:line="360" w:lineRule="auto"/>
        <w:ind w:left="795"/>
        <w:jc w:val="both"/>
      </w:pPr>
      <w:r w:rsidRPr="003D10F0">
        <w:t>9% próbek wody pod względem fizykochemicznym (przekroczenia dotyczyły w większości nieakceptowalnego zapachu, w pojedync</w:t>
      </w:r>
      <w:r>
        <w:t>zych próbkach mętności, żelaza),</w:t>
      </w:r>
    </w:p>
    <w:p w:rsidR="000A5CF5" w:rsidRPr="003D10F0" w:rsidRDefault="003D10F0" w:rsidP="003D10F0">
      <w:pPr>
        <w:numPr>
          <w:ilvl w:val="0"/>
          <w:numId w:val="22"/>
        </w:numPr>
        <w:tabs>
          <w:tab w:val="clear" w:pos="0"/>
          <w:tab w:val="num" w:pos="720"/>
          <w:tab w:val="left" w:pos="795"/>
        </w:tabs>
        <w:spacing w:line="360" w:lineRule="auto"/>
        <w:ind w:left="795"/>
        <w:jc w:val="both"/>
      </w:pPr>
      <w:r w:rsidRPr="003D10F0">
        <w:t xml:space="preserve">1% próbek pod względem bakteriologicznym (bakterie grupy coli, </w:t>
      </w:r>
      <w:r w:rsidRPr="003D10F0">
        <w:rPr>
          <w:i/>
        </w:rPr>
        <w:t>Escherichia coli</w:t>
      </w:r>
      <w:r w:rsidRPr="003D10F0">
        <w:t>) .</w:t>
      </w:r>
    </w:p>
    <w:p w:rsidR="003D10F0" w:rsidRPr="003D10F0" w:rsidRDefault="003D10F0" w:rsidP="003D10F0">
      <w:pPr>
        <w:spacing w:line="360" w:lineRule="auto"/>
        <w:jc w:val="both"/>
      </w:pPr>
      <w:r w:rsidRPr="003D10F0">
        <w:t>W roku 2016 mieszkańcy Sosnowca zgłosili 2 interwencje na złą jakość wody przeznaczonej do spożycia. 1 interwencja okazała się zasadna (przekroczenia dotyczyło zapachu). W związku z tym, iż źródłem nieakceptowalnego zapachu była Stacja Uzdatniania Wody Maczki dokonano przepięcia na inne źródło zasilania: zbiornik Murcki.</w:t>
      </w:r>
    </w:p>
    <w:p w:rsidR="003D10F0" w:rsidRPr="003D10F0" w:rsidRDefault="003D10F0" w:rsidP="003D10F0">
      <w:pPr>
        <w:spacing w:line="360" w:lineRule="auto"/>
        <w:jc w:val="both"/>
      </w:pPr>
      <w:r w:rsidRPr="003D10F0">
        <w:t>Próbki kontrolne wody po przepięciu na inne źródło zasilania nie wykazały ww. przekroczenia.</w:t>
      </w:r>
    </w:p>
    <w:p w:rsidR="000A5CF5" w:rsidRDefault="000A5CF5">
      <w:pPr>
        <w:spacing w:line="360" w:lineRule="auto"/>
        <w:jc w:val="both"/>
        <w:rPr>
          <w:rFonts w:eastAsia="Times New Roman" w:cs="Times New Roman"/>
          <w:lang w:val="pl-PL"/>
        </w:rPr>
      </w:pPr>
      <w:r>
        <w:rPr>
          <w:lang w:val="pl-PL"/>
        </w:rPr>
        <w:t>Rejonowe Przedsiębiorstwo Wodociągów i Kanalizacji S.A. w Sosnowcu oraz  Stacja Uzdatniania Wody Maczk</w:t>
      </w:r>
      <w:r>
        <w:rPr>
          <w:rFonts w:eastAsia="Times New Roman" w:cs="Times New Roman"/>
          <w:lang w:val="pl-PL"/>
        </w:rPr>
        <w:t>i Górnośląskiego Przedsiębiorstwa Wo</w:t>
      </w:r>
      <w:r w:rsidR="00D31485">
        <w:rPr>
          <w:rFonts w:eastAsia="Times New Roman" w:cs="Times New Roman"/>
          <w:lang w:val="pl-PL"/>
        </w:rPr>
        <w:t>dociągowego w ramach współpracy</w:t>
      </w:r>
      <w:r>
        <w:rPr>
          <w:rFonts w:eastAsia="Times New Roman" w:cs="Times New Roman"/>
          <w:lang w:val="pl-PL"/>
        </w:rPr>
        <w:t>:</w:t>
      </w:r>
    </w:p>
    <w:p w:rsidR="000A5CF5" w:rsidRDefault="000A5CF5">
      <w:pPr>
        <w:numPr>
          <w:ilvl w:val="0"/>
          <w:numId w:val="9"/>
        </w:numPr>
        <w:spacing w:line="360" w:lineRule="auto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informują PPIS w Sosnowcu o stwierdzonych przekroczeniach dopuszczalnych stężeń wskaźników jakości wody przeznaczonej do spożycia przez ludzi,</w:t>
      </w:r>
    </w:p>
    <w:p w:rsidR="000A5CF5" w:rsidRDefault="000A5CF5">
      <w:pPr>
        <w:numPr>
          <w:ilvl w:val="0"/>
          <w:numId w:val="8"/>
        </w:numPr>
        <w:spacing w:line="360" w:lineRule="auto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>współuczestniczą w pobieraniu próbek wody przez PPIS w Sosnowcu w związku ze zgłaszanymi interwencjami mieszkańców,</w:t>
      </w:r>
    </w:p>
    <w:p w:rsidR="000A5CF5" w:rsidRDefault="00D31485">
      <w:pPr>
        <w:numPr>
          <w:ilvl w:val="0"/>
          <w:numId w:val="8"/>
        </w:numPr>
        <w:spacing w:line="360" w:lineRule="auto"/>
        <w:jc w:val="both"/>
        <w:rPr>
          <w:lang w:val="pl-PL"/>
        </w:rPr>
      </w:pPr>
      <w:r>
        <w:rPr>
          <w:rFonts w:eastAsia="Times New Roman" w:cs="Times New Roman"/>
          <w:lang w:val="pl-PL"/>
        </w:rPr>
        <w:t>organizują/uczestniczą</w:t>
      </w:r>
      <w:r w:rsidR="000A5CF5">
        <w:rPr>
          <w:rFonts w:eastAsia="Times New Roman" w:cs="Times New Roman"/>
          <w:lang w:val="pl-PL"/>
        </w:rPr>
        <w:t xml:space="preserve"> w naradach i konsultacjach mających na celu zapewnienie odpowiedniej jakości wody przeznaczonej do spożycia przez ludzi.</w:t>
      </w:r>
    </w:p>
    <w:p w:rsidR="000A5CF5" w:rsidRPr="003D10F0" w:rsidRDefault="000A5CF5" w:rsidP="003D10F0">
      <w:pPr>
        <w:pStyle w:val="Tekstpodstawowy"/>
        <w:spacing w:after="0" w:line="360" w:lineRule="auto"/>
        <w:jc w:val="both"/>
        <w:rPr>
          <w:b/>
          <w:bCs/>
          <w:lang w:val="pl-PL"/>
        </w:rPr>
      </w:pPr>
      <w:r>
        <w:rPr>
          <w:lang w:val="pl-PL"/>
        </w:rPr>
        <w:lastRenderedPageBreak/>
        <w:t>PPIS w Sosnowcu w opar</w:t>
      </w:r>
      <w:r w:rsidR="008A2F85">
        <w:rPr>
          <w:lang w:val="pl-PL"/>
        </w:rPr>
        <w:t>ciu o</w:t>
      </w:r>
      <w:r>
        <w:rPr>
          <w:lang w:val="pl-PL"/>
        </w:rPr>
        <w:t xml:space="preserve"> rozporządzenie Ministra Zdrowia z dnia 13 listopada 2015</w:t>
      </w:r>
      <w:r w:rsidR="00D31485">
        <w:rPr>
          <w:lang w:val="pl-PL"/>
        </w:rPr>
        <w:t xml:space="preserve"> </w:t>
      </w:r>
      <w:r>
        <w:rPr>
          <w:lang w:val="pl-PL"/>
        </w:rPr>
        <w:t>r</w:t>
      </w:r>
      <w:r w:rsidR="00D31485">
        <w:rPr>
          <w:lang w:val="pl-PL"/>
        </w:rPr>
        <w:t>.</w:t>
      </w:r>
      <w:r>
        <w:rPr>
          <w:lang w:val="pl-PL"/>
        </w:rPr>
        <w:t xml:space="preserve"> w sprawie jakości wody przeznaczonej do spożycia przez ludzi (Dz. U. z 2015</w:t>
      </w:r>
      <w:r w:rsidR="00D31485">
        <w:rPr>
          <w:lang w:val="pl-PL"/>
        </w:rPr>
        <w:t xml:space="preserve"> </w:t>
      </w:r>
      <w:r>
        <w:rPr>
          <w:lang w:val="pl-PL"/>
        </w:rPr>
        <w:t>r</w:t>
      </w:r>
      <w:r w:rsidR="00D31485">
        <w:rPr>
          <w:lang w:val="pl-PL"/>
        </w:rPr>
        <w:t>.,</w:t>
      </w:r>
      <w:r>
        <w:rPr>
          <w:lang w:val="pl-PL"/>
        </w:rPr>
        <w:t xml:space="preserve"> poz. 1989) wydał ocenę o </w:t>
      </w:r>
      <w:r>
        <w:rPr>
          <w:b/>
          <w:bCs/>
          <w:u w:val="single"/>
          <w:lang w:val="pl-PL"/>
        </w:rPr>
        <w:t>przydatności wody do spożycia</w:t>
      </w:r>
      <w:r>
        <w:rPr>
          <w:b/>
          <w:bCs/>
          <w:lang w:val="pl-PL"/>
        </w:rPr>
        <w:t xml:space="preserve"> n</w:t>
      </w:r>
      <w:r w:rsidR="003D10F0">
        <w:rPr>
          <w:b/>
          <w:bCs/>
          <w:lang w:val="pl-PL"/>
        </w:rPr>
        <w:t>a terenie</w:t>
      </w:r>
      <w:r w:rsidR="008A2F85">
        <w:rPr>
          <w:b/>
          <w:bCs/>
          <w:lang w:val="pl-PL"/>
        </w:rPr>
        <w:t xml:space="preserve"> Sosnowca w 2016</w:t>
      </w:r>
      <w:r w:rsidR="003D10F0">
        <w:rPr>
          <w:b/>
          <w:bCs/>
          <w:lang w:val="pl-PL"/>
        </w:rPr>
        <w:t xml:space="preserve"> roku.</w:t>
      </w:r>
    </w:p>
    <w:sectPr w:rsidR="000A5CF5" w:rsidRPr="003D10F0">
      <w:pgSz w:w="11906" w:h="16838"/>
      <w:pgMar w:top="1134" w:right="1134" w:bottom="1134" w:left="1134" w:header="708" w:footer="708" w:gutter="0"/>
      <w:cols w:space="708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lbany"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StarSymbol" w:hAnsi="StarSymbol" w:cs="OpenSymbol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2520" w:hanging="360"/>
      </w:pPr>
      <w:rPr>
        <w:rFonts w:ascii="StarSymbol" w:hAnsi="StarSymbol" w:cs="OpenSymbol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StarSymbol" w:hAnsi="StarSymbol" w:cs="OpenSymbol"/>
      </w:r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115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51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7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3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59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95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31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67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4035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FBB3143"/>
    <w:multiLevelType w:val="hybridMultilevel"/>
    <w:tmpl w:val="BD5276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51379"/>
    <w:multiLevelType w:val="hybridMultilevel"/>
    <w:tmpl w:val="92C28C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A495A"/>
    <w:multiLevelType w:val="hybridMultilevel"/>
    <w:tmpl w:val="652601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92DF9"/>
    <w:multiLevelType w:val="hybridMultilevel"/>
    <w:tmpl w:val="62A4AF9E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13"/>
  </w:num>
  <w:num w:numId="16">
    <w:abstractNumId w:val="14"/>
  </w:num>
  <w:num w:numId="17">
    <w:abstractNumId w:val="16"/>
  </w:num>
  <w:num w:numId="18">
    <w:abstractNumId w:val="5"/>
    <w:lvlOverride w:ilvl="0"/>
  </w:num>
  <w:num w:numId="19">
    <w:abstractNumId w:val="3"/>
    <w:lvlOverride w:ilvl="0"/>
  </w:num>
  <w:num w:numId="20">
    <w:abstractNumId w:val="4"/>
    <w:lvlOverride w:ilvl="0"/>
  </w:num>
  <w:num w:numId="21">
    <w:abstractNumId w:val="2"/>
    <w:lvlOverride w:ilvl="0"/>
  </w:num>
  <w:num w:numId="22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A3"/>
    <w:rsid w:val="000A5CF5"/>
    <w:rsid w:val="00117E18"/>
    <w:rsid w:val="00153959"/>
    <w:rsid w:val="00162772"/>
    <w:rsid w:val="001B1796"/>
    <w:rsid w:val="001D06A9"/>
    <w:rsid w:val="002E409F"/>
    <w:rsid w:val="0031597A"/>
    <w:rsid w:val="00393D40"/>
    <w:rsid w:val="003D10F0"/>
    <w:rsid w:val="003E4068"/>
    <w:rsid w:val="003F766A"/>
    <w:rsid w:val="00460BA3"/>
    <w:rsid w:val="00491F37"/>
    <w:rsid w:val="00586AA3"/>
    <w:rsid w:val="00612E51"/>
    <w:rsid w:val="00683855"/>
    <w:rsid w:val="006A05D4"/>
    <w:rsid w:val="006C0830"/>
    <w:rsid w:val="006F438C"/>
    <w:rsid w:val="00877C46"/>
    <w:rsid w:val="008A2F85"/>
    <w:rsid w:val="0092779E"/>
    <w:rsid w:val="009E1DA7"/>
    <w:rsid w:val="009F6139"/>
    <w:rsid w:val="00A800F2"/>
    <w:rsid w:val="00AF0CD7"/>
    <w:rsid w:val="00B816F8"/>
    <w:rsid w:val="00CB27C7"/>
    <w:rsid w:val="00D31485"/>
    <w:rsid w:val="00DC0DB2"/>
    <w:rsid w:val="00EB1FBC"/>
    <w:rsid w:val="00EB4032"/>
    <w:rsid w:val="00EF69D1"/>
    <w:rsid w:val="00F33ABB"/>
    <w:rsid w:val="00FC789B"/>
    <w:rsid w:val="00FE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AA1BE97-796B-48EE-A83B-22574A25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uppressAutoHyphens/>
    </w:pPr>
    <w:rPr>
      <w:rFonts w:eastAsia="Arial Unicode MS" w:cs="Tahoma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5669" w:after="5669"/>
      <w:ind w:left="360" w:firstLine="0"/>
      <w:jc w:val="center"/>
      <w:outlineLvl w:val="0"/>
    </w:pPr>
    <w:rPr>
      <w:b/>
      <w:caps/>
      <w:sz w:val="36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83" w:after="283"/>
      <w:outlineLvl w:val="1"/>
    </w:pPr>
    <w:rPr>
      <w:b/>
      <w:bCs/>
      <w:i/>
      <w:iCs/>
      <w:caps/>
      <w:sz w:val="28"/>
      <w:szCs w:val="28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423" w:after="106"/>
      <w:outlineLvl w:val="2"/>
    </w:pPr>
    <w:rPr>
      <w:rFonts w:eastAsia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Courier New" w:hAnsi="Courier New" w:cs="StarSymbol"/>
      <w:sz w:val="18"/>
      <w:szCs w:val="18"/>
    </w:rPr>
  </w:style>
  <w:style w:type="character" w:customStyle="1" w:styleId="WW8Num3z2">
    <w:name w:val="WW8Num3z2"/>
    <w:rPr>
      <w:rFonts w:ascii="Wingdings" w:hAnsi="Wingdings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ListLabel1">
    <w:name w:val="ListLabel 1"/>
    <w:rPr>
      <w:rFonts w:cs="StarSymbol"/>
      <w:sz w:val="18"/>
      <w:szCs w:val="18"/>
    </w:rPr>
  </w:style>
  <w:style w:type="character" w:customStyle="1" w:styleId="ListLabel2">
    <w:name w:val="ListLabel 2"/>
    <w:rPr>
      <w:rFonts w:cs="StarSymbol"/>
      <w:sz w:val="18"/>
      <w:szCs w:val="18"/>
    </w:rPr>
  </w:style>
  <w:style w:type="character" w:customStyle="1" w:styleId="ListLabel3">
    <w:name w:val="ListLabel 3"/>
    <w:rPr>
      <w:rFonts w:eastAsia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 Unicode M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  <w:spacing w:before="423" w:after="212"/>
    </w:pPr>
    <w:rPr>
      <w:rFonts w:ascii="Arial" w:eastAsia="Arial" w:hAnsi="Arial" w:cs="Arial"/>
      <w:color w:val="00000A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caption">
    <w:name w:val="caption"/>
    <w:pPr>
      <w:suppressAutoHyphens/>
      <w:spacing w:before="212" w:after="212"/>
    </w:pPr>
    <w:rPr>
      <w:i/>
      <w:iCs/>
      <w:color w:val="00000A"/>
      <w:kern w:val="1"/>
      <w:sz w:val="24"/>
      <w:szCs w:val="24"/>
      <w:lang w:val="en-US" w:eastAsia="en-US" w:bidi="en-US"/>
    </w:rPr>
  </w:style>
  <w:style w:type="paragraph" w:customStyle="1" w:styleId="Tekst">
    <w:name w:val="Tekst"/>
    <w:basedOn w:val="caption"/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omylnie">
    <w:name w:val="Domy?lnie"/>
    <w:pPr>
      <w:suppressAutoHyphens/>
      <w:spacing w:line="200" w:lineRule="atLeast"/>
    </w:pPr>
    <w:rPr>
      <w:rFonts w:ascii="Tahoma" w:eastAsia="Tahoma" w:hAnsi="Tahoma" w:cs="Tahoma"/>
      <w:color w:val="00000A"/>
      <w:kern w:val="1"/>
      <w:sz w:val="36"/>
      <w:szCs w:val="36"/>
      <w:lang w:val="en-US" w:eastAsia="en-US" w:bidi="en-US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justowany">
    <w:name w:val="Tekst wyjustowany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1">
    <w:name w:val="Nag?ówek1"/>
    <w:basedOn w:val="Domylnie"/>
    <w:pPr>
      <w:spacing w:before="238" w:after="119"/>
    </w:pPr>
  </w:style>
  <w:style w:type="paragraph" w:customStyle="1" w:styleId="Nagwek20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efaultLTGliederung1">
    <w:name w:val="Default~LT~Gliederung 1"/>
    <w:pPr>
      <w:suppressAutoHyphens/>
      <w:spacing w:after="283"/>
    </w:pPr>
    <w:rPr>
      <w:rFonts w:ascii="Tahoma" w:eastAsia="Tahoma" w:hAnsi="Tahoma" w:cs="Tahoma"/>
      <w:color w:val="00000A"/>
      <w:kern w:val="1"/>
      <w:sz w:val="64"/>
      <w:szCs w:val="64"/>
      <w:lang w:val="en-US" w:eastAsia="en-US" w:bidi="en-US"/>
    </w:rPr>
  </w:style>
  <w:style w:type="paragraph" w:customStyle="1" w:styleId="DefaultLTGliederung2">
    <w:name w:val="Default~LT~Gliederung 2"/>
    <w:basedOn w:val="DefaultLTGliederung1"/>
    <w:pPr>
      <w:spacing w:after="227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pPr>
      <w:spacing w:after="17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pPr>
      <w:spacing w:after="113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pPr>
      <w:spacing w:after="57"/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suppressAutoHyphens/>
      <w:jc w:val="center"/>
    </w:pPr>
    <w:rPr>
      <w:rFonts w:ascii="Tahoma" w:eastAsia="Tahoma" w:hAnsi="Tahoma" w:cs="Tahoma"/>
      <w:color w:val="00000A"/>
      <w:kern w:val="1"/>
      <w:sz w:val="88"/>
      <w:szCs w:val="88"/>
      <w:lang w:val="en-US" w:eastAsia="en-US" w:bidi="en-US"/>
    </w:rPr>
  </w:style>
  <w:style w:type="paragraph" w:customStyle="1" w:styleId="DefaultLTUntertitel">
    <w:name w:val="Default~LT~Untertitel"/>
    <w:pPr>
      <w:suppressAutoHyphens/>
      <w:jc w:val="center"/>
    </w:pPr>
    <w:rPr>
      <w:rFonts w:ascii="Tahoma" w:eastAsia="Tahoma" w:hAnsi="Tahoma" w:cs="Tahoma"/>
      <w:color w:val="00000A"/>
      <w:kern w:val="1"/>
      <w:sz w:val="64"/>
      <w:szCs w:val="64"/>
      <w:lang w:val="en-US" w:eastAsia="en-US" w:bidi="en-US"/>
    </w:rPr>
  </w:style>
  <w:style w:type="paragraph" w:customStyle="1" w:styleId="DefaultLTNotizen">
    <w:name w:val="Default~LT~Notizen"/>
    <w:pPr>
      <w:suppressAutoHyphens/>
      <w:ind w:left="340" w:hanging="340"/>
    </w:pPr>
    <w:rPr>
      <w:rFonts w:ascii="Tahoma" w:eastAsia="Tahoma" w:hAnsi="Tahoma" w:cs="Tahoma"/>
      <w:color w:val="00000A"/>
      <w:kern w:val="1"/>
      <w:sz w:val="40"/>
      <w:szCs w:val="40"/>
      <w:lang w:val="en-US" w:eastAsia="en-US" w:bidi="en-US"/>
    </w:rPr>
  </w:style>
  <w:style w:type="paragraph" w:customStyle="1" w:styleId="DefaultLTHintergrundobjekte">
    <w:name w:val="Default~LT~Hintergrundobjekte"/>
    <w:pPr>
      <w:suppressAutoHyphens/>
    </w:pPr>
    <w:rPr>
      <w:rFonts w:eastAsia="Arial Unicode MS" w:cs="Tahoma"/>
      <w:kern w:val="1"/>
      <w:sz w:val="24"/>
      <w:szCs w:val="24"/>
      <w:lang w:val="en-US" w:eastAsia="en-US" w:bidi="en-US"/>
    </w:rPr>
  </w:style>
  <w:style w:type="paragraph" w:customStyle="1" w:styleId="DefaultLTHintergrund">
    <w:name w:val="Default~LT~Hintergrund"/>
    <w:pPr>
      <w:suppressAutoHyphens/>
    </w:pPr>
    <w:rPr>
      <w:rFonts w:eastAsia="Arial Unicode MS" w:cs="Tahoma"/>
      <w:kern w:val="1"/>
      <w:sz w:val="24"/>
      <w:szCs w:val="24"/>
      <w:lang w:val="en-US" w:eastAsia="en-US" w:bidi="en-US"/>
    </w:rPr>
  </w:style>
  <w:style w:type="paragraph" w:customStyle="1" w:styleId="default">
    <w:name w:val="default"/>
    <w:pPr>
      <w:suppressAutoHyphens/>
      <w:spacing w:line="200" w:lineRule="atLeast"/>
    </w:pPr>
    <w:rPr>
      <w:rFonts w:ascii="Mangal" w:eastAsia="Mangal" w:hAnsi="Mangal" w:cs="Mangal"/>
      <w:color w:val="00000A"/>
      <w:kern w:val="1"/>
      <w:sz w:val="36"/>
      <w:szCs w:val="36"/>
      <w:lang w:val="en-US" w:eastAsia="en-US" w:bidi="en-US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ytu">
    <w:name w:val="WW-Tytu?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8" w:lineRule="auto"/>
      <w:jc w:val="center"/>
    </w:pPr>
    <w:rPr>
      <w:rFonts w:ascii="Arial Unicode MS" w:eastAsia="Arial Unicode MS" w:hAnsi="Arial Unicode MS" w:cs="Arial Unicode MS"/>
      <w:b/>
      <w:bCs/>
      <w:color w:val="333333"/>
      <w:kern w:val="1"/>
      <w:sz w:val="48"/>
      <w:szCs w:val="48"/>
      <w:lang w:val="en-US" w:eastAsia="en-US" w:bidi="en-US"/>
    </w:rPr>
  </w:style>
  <w:style w:type="paragraph" w:customStyle="1" w:styleId="Podtytu">
    <w:name w:val="Podtytu?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8" w:lineRule="auto"/>
      <w:ind w:left="540" w:hanging="540"/>
      <w:jc w:val="center"/>
    </w:pPr>
    <w:rPr>
      <w:rFonts w:ascii="Arial Unicode MS" w:eastAsia="Arial Unicode MS" w:hAnsi="Arial Unicode MS" w:cs="Arial Unicode MS"/>
      <w:kern w:val="1"/>
      <w:sz w:val="48"/>
      <w:szCs w:val="48"/>
      <w:lang w:val="en-US" w:eastAsia="en-US" w:bidi="en-US"/>
    </w:rPr>
  </w:style>
  <w:style w:type="paragraph" w:customStyle="1" w:styleId="Obiektyta">
    <w:name w:val="Obiekty t?a"/>
    <w:pPr>
      <w:suppressAutoHyphens/>
    </w:pPr>
    <w:rPr>
      <w:rFonts w:eastAsia="Arial Unicode MS" w:cs="Tahoma"/>
      <w:kern w:val="1"/>
      <w:sz w:val="24"/>
      <w:szCs w:val="24"/>
      <w:lang w:val="en-US" w:eastAsia="en-US" w:bidi="en-US"/>
    </w:rPr>
  </w:style>
  <w:style w:type="paragraph" w:customStyle="1" w:styleId="To">
    <w:name w:val="T?o"/>
    <w:pPr>
      <w:suppressAutoHyphens/>
      <w:jc w:val="center"/>
    </w:pPr>
    <w:rPr>
      <w:rFonts w:eastAsia="Arial Unicode MS" w:cs="Tahoma"/>
      <w:kern w:val="1"/>
      <w:sz w:val="24"/>
      <w:szCs w:val="24"/>
      <w:lang w:val="en-US" w:eastAsia="en-US" w:bidi="en-US"/>
    </w:rPr>
  </w:style>
  <w:style w:type="paragraph" w:customStyle="1" w:styleId="Notatki">
    <w:name w:val="Notatki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 w:line="200" w:lineRule="atLeast"/>
    </w:pPr>
    <w:rPr>
      <w:rFonts w:ascii="Mangal" w:eastAsia="Mangal" w:hAnsi="Mangal" w:cs="Mangal"/>
      <w:kern w:val="1"/>
      <w:sz w:val="47"/>
      <w:szCs w:val="47"/>
      <w:lang w:val="en-US" w:eastAsia="en-US" w:bidi="en-US"/>
    </w:rPr>
  </w:style>
  <w:style w:type="paragraph" w:customStyle="1" w:styleId="Konspekt1">
    <w:name w:val="Konspekt 1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8" w:lineRule="auto"/>
      <w:ind w:left="540" w:hanging="540"/>
    </w:pPr>
    <w:rPr>
      <w:rFonts w:ascii="Arial Unicode MS" w:eastAsia="Arial Unicode MS" w:hAnsi="Arial Unicode MS" w:cs="Arial Unicode MS"/>
      <w:kern w:val="1"/>
      <w:sz w:val="48"/>
      <w:szCs w:val="48"/>
      <w:lang w:val="en-US" w:eastAsia="en-US" w:bidi="en-US"/>
    </w:rPr>
  </w:style>
  <w:style w:type="paragraph" w:customStyle="1" w:styleId="Konspekt2">
    <w:name w:val="Konspekt 2"/>
    <w:basedOn w:val="Konspekt1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ind w:left="1170" w:hanging="450"/>
    </w:pPr>
    <w:rPr>
      <w:sz w:val="56"/>
      <w:szCs w:val="56"/>
    </w:rPr>
  </w:style>
  <w:style w:type="paragraph" w:customStyle="1" w:styleId="Konspekt3">
    <w:name w:val="Konspekt 3"/>
    <w:basedOn w:val="Konspekt2"/>
    <w:pPr>
      <w:tabs>
        <w:tab w:val="clear" w:pos="0"/>
        <w:tab w:val="clear" w:pos="245"/>
        <w:tab w:val="clear" w:pos="952"/>
        <w:tab w:val="clear" w:pos="1170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1800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ind w:left="1800" w:hanging="360"/>
    </w:pPr>
    <w:rPr>
      <w:sz w:val="48"/>
      <w:szCs w:val="48"/>
    </w:rPr>
  </w:style>
  <w:style w:type="paragraph" w:customStyle="1" w:styleId="Konspekt4">
    <w:name w:val="Konspekt 4"/>
    <w:basedOn w:val="Konspekt3"/>
    <w:pPr>
      <w:tabs>
        <w:tab w:val="clear" w:pos="322"/>
        <w:tab w:val="clear" w:pos="1030"/>
        <w:tab w:val="clear" w:pos="1737"/>
        <w:tab w:val="clear" w:pos="1800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2520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pPr>
      <w:tabs>
        <w:tab w:val="clear" w:pos="310"/>
        <w:tab w:val="clear" w:pos="1017"/>
        <w:tab w:val="clear" w:pos="1725"/>
        <w:tab w:val="clear" w:pos="2432"/>
        <w:tab w:val="clear" w:pos="2520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Konspekt6">
    <w:name w:val="Konspekt 6"/>
    <w:basedOn w:val="Konspekt5"/>
  </w:style>
  <w:style w:type="paragraph" w:customStyle="1" w:styleId="Konspekt7">
    <w:name w:val="Konspekt 7"/>
    <w:basedOn w:val="Konspekt6"/>
  </w:style>
  <w:style w:type="paragraph" w:customStyle="1" w:styleId="Konspekt8">
    <w:name w:val="Konspekt 8"/>
    <w:basedOn w:val="Konspekt7"/>
  </w:style>
  <w:style w:type="paragraph" w:customStyle="1" w:styleId="Konspekt9">
    <w:name w:val="Konspekt 9"/>
    <w:basedOn w:val="Konspekt8"/>
  </w:style>
  <w:style w:type="paragraph" w:customStyle="1" w:styleId="Domylnaczcionkaakapitu0">
    <w:name w:val="Domy?lna czcionka akapitu"/>
    <w:pPr>
      <w:suppressAutoHyphens/>
    </w:pPr>
    <w:rPr>
      <w:rFonts w:eastAsia="Arial Unicode MS" w:cs="Tahoma"/>
      <w:kern w:val="1"/>
      <w:sz w:val="24"/>
      <w:szCs w:val="24"/>
      <w:lang w:val="en-US" w:eastAsia="en-US" w:bidi="en-US"/>
    </w:rPr>
  </w:style>
  <w:style w:type="paragraph" w:customStyle="1" w:styleId="Index">
    <w:name w:val="Index"/>
    <w:pPr>
      <w:suppressAutoHyphens/>
    </w:pPr>
    <w:rPr>
      <w:color w:val="00000A"/>
      <w:kern w:val="1"/>
      <w:sz w:val="24"/>
      <w:szCs w:val="24"/>
      <w:lang w:val="en-US" w:eastAsia="en-US" w:bidi="en-US"/>
    </w:rPr>
  </w:style>
  <w:style w:type="paragraph" w:customStyle="1" w:styleId="WW-Domylnie">
    <w:name w:val="WW-Domy?lnie"/>
    <w:pPr>
      <w:suppressAutoHyphens/>
    </w:pPr>
    <w:rPr>
      <w:rFonts w:eastAsia="Arial Unicode MS" w:cs="Tahoma"/>
      <w:kern w:val="1"/>
      <w:sz w:val="24"/>
      <w:szCs w:val="24"/>
      <w:lang w:val="en-US" w:eastAsia="en-US" w:bidi="en-US"/>
    </w:rPr>
  </w:style>
  <w:style w:type="paragraph" w:customStyle="1" w:styleId="Symbolewypunktowania0">
    <w:name w:val="Symbole wypunktowania"/>
    <w:pPr>
      <w:suppressAutoHyphens/>
    </w:pPr>
    <w:rPr>
      <w:rFonts w:ascii="StarSymbol" w:eastAsia="StarSymbol" w:hAnsi="StarSymbol" w:cs="StarSymbol"/>
      <w:kern w:val="1"/>
      <w:sz w:val="18"/>
      <w:szCs w:val="18"/>
      <w:lang w:val="en-US" w:eastAsia="en-US" w:bidi="en-US"/>
    </w:rPr>
  </w:style>
  <w:style w:type="paragraph" w:customStyle="1" w:styleId="Domylnaczcionkaakapitu5">
    <w:name w:val="Domy?lna czcionka akapitu5"/>
    <w:pPr>
      <w:suppressAutoHyphens/>
    </w:pPr>
    <w:rPr>
      <w:rFonts w:eastAsia="Arial Unicode MS" w:cs="Tahoma"/>
      <w:kern w:val="1"/>
      <w:sz w:val="24"/>
      <w:szCs w:val="24"/>
      <w:lang w:val="en-US" w:eastAsia="en-US" w:bidi="en-US"/>
    </w:rPr>
  </w:style>
  <w:style w:type="paragraph" w:customStyle="1" w:styleId="Normalny2">
    <w:name w:val="Normalny2"/>
    <w:pPr>
      <w:suppressAutoHyphens/>
      <w:spacing w:line="310" w:lineRule="atLeast"/>
    </w:pPr>
    <w:rPr>
      <w:rFonts w:ascii="Tahoma" w:eastAsia="Tahoma" w:hAnsi="Tahoma" w:cs="Tahoma"/>
      <w:color w:val="00000A"/>
      <w:kern w:val="1"/>
      <w:sz w:val="24"/>
      <w:szCs w:val="24"/>
      <w:lang w:val="en-US" w:eastAsia="en-US" w:bidi="en-US"/>
    </w:rPr>
  </w:style>
  <w:style w:type="paragraph" w:customStyle="1" w:styleId="WW8Num2z0">
    <w:name w:val="WW8Num2z0"/>
    <w:pPr>
      <w:suppressAutoHyphens/>
    </w:pPr>
    <w:rPr>
      <w:rFonts w:ascii="Symbol" w:eastAsia="Symbol" w:hAnsi="Symbol" w:cs="Symbol"/>
      <w:kern w:val="1"/>
      <w:sz w:val="24"/>
      <w:szCs w:val="24"/>
      <w:lang w:val="en-US" w:eastAsia="en-US" w:bidi="en-US"/>
    </w:rPr>
  </w:style>
  <w:style w:type="paragraph" w:customStyle="1" w:styleId="WW8Num2z1">
    <w:name w:val="WW8Num2z1"/>
    <w:pPr>
      <w:suppressAutoHyphens/>
    </w:pPr>
    <w:rPr>
      <w:rFonts w:ascii="Courier New" w:eastAsia="Courier New" w:hAnsi="Courier New" w:cs="Courier New"/>
      <w:kern w:val="1"/>
      <w:sz w:val="24"/>
      <w:szCs w:val="24"/>
      <w:lang w:val="en-US" w:eastAsia="en-US" w:bidi="en-US"/>
    </w:rPr>
  </w:style>
  <w:style w:type="paragraph" w:customStyle="1" w:styleId="WW8Num2z2">
    <w:name w:val="WW8Num2z2"/>
    <w:pPr>
      <w:suppressAutoHyphens/>
    </w:pPr>
    <w:rPr>
      <w:rFonts w:ascii="Wingdings" w:eastAsia="Wingdings" w:hAnsi="Wingdings" w:cs="Wingdings"/>
      <w:kern w:val="1"/>
      <w:sz w:val="24"/>
      <w:szCs w:val="24"/>
      <w:lang w:val="en-US" w:eastAsia="en-US" w:bidi="en-US"/>
    </w:rPr>
  </w:style>
  <w:style w:type="paragraph" w:customStyle="1" w:styleId="NormalWeb">
    <w:name w:val="Normal (Web)"/>
    <w:pPr>
      <w:suppressAutoHyphens/>
      <w:spacing w:before="49" w:after="210"/>
    </w:pPr>
    <w:rPr>
      <w:rFonts w:eastAsia="Arial Unicode MS" w:cs="Tahoma"/>
      <w:kern w:val="1"/>
      <w:sz w:val="24"/>
      <w:szCs w:val="24"/>
      <w:lang w:val="en-US" w:eastAsia="en-US" w:bidi="en-US"/>
    </w:rPr>
  </w:style>
  <w:style w:type="paragraph" w:customStyle="1" w:styleId="Tytu1LTGliederung1">
    <w:name w:val="Tytu?1~LT~Gliederung 1"/>
    <w:pPr>
      <w:tabs>
        <w:tab w:val="left" w:pos="1906"/>
        <w:tab w:val="left" w:pos="2200"/>
        <w:tab w:val="left" w:pos="3449"/>
        <w:tab w:val="left" w:pos="4696"/>
        <w:tab w:val="left" w:pos="5945"/>
        <w:tab w:val="left" w:pos="7192"/>
        <w:tab w:val="left" w:pos="8441"/>
        <w:tab w:val="left" w:pos="9688"/>
        <w:tab w:val="left" w:pos="10937"/>
        <w:tab w:val="left" w:pos="12184"/>
        <w:tab w:val="left" w:pos="13433"/>
        <w:tab w:val="left" w:pos="14680"/>
        <w:tab w:val="left" w:pos="15927"/>
        <w:tab w:val="left" w:pos="17175"/>
        <w:tab w:val="left" w:pos="18424"/>
        <w:tab w:val="left" w:pos="19671"/>
        <w:tab w:val="left" w:pos="20920"/>
        <w:tab w:val="left" w:pos="22167"/>
        <w:tab w:val="left" w:pos="23416"/>
        <w:tab w:val="left" w:pos="24663"/>
        <w:tab w:val="left" w:pos="25912"/>
      </w:tabs>
      <w:suppressAutoHyphens/>
      <w:spacing w:line="216" w:lineRule="auto"/>
      <w:ind w:left="953" w:hanging="953"/>
    </w:pPr>
    <w:rPr>
      <w:rFonts w:ascii="Arial Unicode MS" w:eastAsia="Arial Unicode MS" w:hAnsi="Arial Unicode MS" w:cs="Arial Unicode MS"/>
      <w:kern w:val="1"/>
      <w:sz w:val="48"/>
      <w:szCs w:val="48"/>
      <w:lang w:val="en-US" w:eastAsia="en-US" w:bidi="en-US"/>
    </w:rPr>
  </w:style>
  <w:style w:type="paragraph" w:customStyle="1" w:styleId="DomylnieLTGliederung1">
    <w:name w:val="Domy?lnie~LT~Gliederung 1"/>
    <w:pPr>
      <w:suppressAutoHyphens/>
      <w:spacing w:after="312"/>
    </w:pPr>
    <w:rPr>
      <w:rFonts w:ascii="Mangal" w:eastAsia="Mangal" w:hAnsi="Mangal" w:cs="Mangal"/>
      <w:color w:val="FFFFFF"/>
      <w:kern w:val="1"/>
      <w:sz w:val="60"/>
      <w:szCs w:val="60"/>
      <w:lang w:val="en-US" w:eastAsia="en-US" w:bidi="en-US"/>
    </w:rPr>
  </w:style>
  <w:style w:type="paragraph" w:customStyle="1" w:styleId="DomylnieLTGliederung2">
    <w:name w:val="Domy?lnie~LT~Gliederung 2"/>
    <w:basedOn w:val="DefaultLTGliederung1"/>
    <w:pPr>
      <w:spacing w:after="249"/>
    </w:pPr>
    <w:rPr>
      <w:color w:val="FFFFFF"/>
      <w:sz w:val="48"/>
      <w:szCs w:val="48"/>
    </w:rPr>
  </w:style>
  <w:style w:type="paragraph" w:customStyle="1" w:styleId="DomylnieLTGliederung3">
    <w:name w:val="Domy?lnie~LT~Gliederung 3"/>
    <w:basedOn w:val="DefaultLTGliederung2"/>
    <w:pPr>
      <w:spacing w:after="187"/>
    </w:pPr>
    <w:rPr>
      <w:color w:val="FFFFFF"/>
      <w:sz w:val="44"/>
      <w:szCs w:val="44"/>
    </w:rPr>
  </w:style>
  <w:style w:type="paragraph" w:customStyle="1" w:styleId="DomylnieLTGliederung4">
    <w:name w:val="Domy?lnie~LT~Gliederung 4"/>
    <w:basedOn w:val="DefaultLTGliederung3"/>
    <w:pPr>
      <w:spacing w:after="125"/>
    </w:pPr>
    <w:rPr>
      <w:color w:val="FFFFFF"/>
      <w:sz w:val="40"/>
      <w:szCs w:val="40"/>
    </w:rPr>
  </w:style>
  <w:style w:type="paragraph" w:customStyle="1" w:styleId="DomylnieLTGliederung5">
    <w:name w:val="Domy?lnie~LT~Gliederung 5"/>
    <w:basedOn w:val="DefaultLTGliederung4"/>
    <w:pPr>
      <w:spacing w:after="62"/>
    </w:pPr>
  </w:style>
  <w:style w:type="paragraph" w:customStyle="1" w:styleId="DomylnieLTGliederung6">
    <w:name w:val="Domy?lnie~LT~Gliederung 6"/>
    <w:basedOn w:val="DefaultLTGliederung5"/>
    <w:pPr>
      <w:spacing w:after="62"/>
    </w:pPr>
  </w:style>
  <w:style w:type="paragraph" w:customStyle="1" w:styleId="DomylnieLTGliederung7">
    <w:name w:val="Domy?lnie~LT~Gliederung 7"/>
    <w:basedOn w:val="DefaultLTGliederung6"/>
    <w:pPr>
      <w:spacing w:after="62"/>
    </w:pPr>
  </w:style>
  <w:style w:type="paragraph" w:customStyle="1" w:styleId="DomylnieLTGliederung8">
    <w:name w:val="Domy?lnie~LT~Gliederung 8"/>
    <w:basedOn w:val="DefaultLTGliederung7"/>
    <w:pPr>
      <w:spacing w:after="62"/>
    </w:pPr>
  </w:style>
  <w:style w:type="paragraph" w:customStyle="1" w:styleId="DomylnieLTGliederung9">
    <w:name w:val="Domy?lnie~LT~Gliederung 9"/>
    <w:basedOn w:val="DefaultLTGliederung8"/>
    <w:pPr>
      <w:spacing w:after="62"/>
    </w:pPr>
  </w:style>
  <w:style w:type="paragraph" w:customStyle="1" w:styleId="DomylnieLTTitel">
    <w:name w:val="Domy?lnie~LT~Titel"/>
    <w:pPr>
      <w:suppressAutoHyphens/>
    </w:pPr>
    <w:rPr>
      <w:rFonts w:ascii="Mangal" w:eastAsia="Mangal" w:hAnsi="Mangal" w:cs="Mangal"/>
      <w:color w:val="FFFFFF"/>
      <w:kern w:val="1"/>
      <w:sz w:val="36"/>
      <w:szCs w:val="36"/>
      <w:lang w:val="en-US" w:eastAsia="en-US" w:bidi="en-US"/>
    </w:rPr>
  </w:style>
  <w:style w:type="paragraph" w:customStyle="1" w:styleId="DomylnieLTUntertitel">
    <w:name w:val="Domy?lnie~LT~Untertitel"/>
    <w:pPr>
      <w:suppressAutoHyphens/>
      <w:jc w:val="center"/>
    </w:pPr>
    <w:rPr>
      <w:rFonts w:ascii="Mangal" w:eastAsia="Mangal" w:hAnsi="Mangal" w:cs="Mangal"/>
      <w:color w:val="00000A"/>
      <w:kern w:val="1"/>
      <w:sz w:val="64"/>
      <w:szCs w:val="64"/>
      <w:lang w:val="en-US" w:eastAsia="en-US" w:bidi="en-US"/>
    </w:rPr>
  </w:style>
  <w:style w:type="paragraph" w:customStyle="1" w:styleId="DomylnieLTNotizen">
    <w:name w:val="Domy?lnie~LT~Notizen"/>
    <w:pPr>
      <w:suppressAutoHyphens/>
      <w:ind w:left="340" w:hanging="340"/>
    </w:pPr>
    <w:rPr>
      <w:rFonts w:ascii="Mangal" w:eastAsia="Mangal" w:hAnsi="Mangal" w:cs="Mangal"/>
      <w:color w:val="00000A"/>
      <w:kern w:val="1"/>
      <w:sz w:val="56"/>
      <w:szCs w:val="56"/>
      <w:lang w:val="en-US" w:eastAsia="en-US" w:bidi="en-US"/>
    </w:rPr>
  </w:style>
  <w:style w:type="paragraph" w:customStyle="1" w:styleId="DomylnieLTHintergrundobjekte">
    <w:name w:val="Domy?lnie~LT~Hintergrundobjekte"/>
    <w:pPr>
      <w:suppressAutoHyphens/>
    </w:pPr>
    <w:rPr>
      <w:rFonts w:eastAsia="Arial Unicode MS" w:cs="Tahoma"/>
      <w:kern w:val="1"/>
      <w:sz w:val="24"/>
      <w:szCs w:val="24"/>
      <w:lang w:val="en-US" w:eastAsia="en-US" w:bidi="en-US"/>
    </w:rPr>
  </w:style>
  <w:style w:type="paragraph" w:customStyle="1" w:styleId="DomylnieLTHintergrund">
    <w:name w:val="Domy?lnie~LT~Hintergrund"/>
    <w:pPr>
      <w:suppressAutoHyphens/>
    </w:pPr>
    <w:rPr>
      <w:rFonts w:eastAsia="Arial Unicode MS" w:cs="Tahoma"/>
      <w:kern w:val="1"/>
      <w:sz w:val="24"/>
      <w:szCs w:val="24"/>
      <w:lang w:val="en-US" w:eastAsia="en-US" w:bidi="en-US"/>
    </w:rPr>
  </w:style>
  <w:style w:type="paragraph" w:customStyle="1" w:styleId="Domylnie1LTGliederung1">
    <w:name w:val="Domy?lnie 1~LT~Gliederung 1"/>
    <w:pPr>
      <w:suppressAutoHyphens/>
      <w:spacing w:after="312"/>
    </w:pPr>
    <w:rPr>
      <w:rFonts w:ascii="Mangal" w:eastAsia="Mangal" w:hAnsi="Mangal" w:cs="Mangal"/>
      <w:color w:val="FFFFFF"/>
      <w:kern w:val="1"/>
      <w:sz w:val="60"/>
      <w:szCs w:val="60"/>
      <w:lang w:val="en-US" w:eastAsia="en-US" w:bidi="en-US"/>
    </w:rPr>
  </w:style>
  <w:style w:type="paragraph" w:customStyle="1" w:styleId="Domylnie1LTGliederung2">
    <w:name w:val="Domy?lnie 1~LT~Gliederung 2"/>
    <w:basedOn w:val="DefaultLTGliederung1"/>
    <w:pPr>
      <w:spacing w:after="249"/>
    </w:pPr>
    <w:rPr>
      <w:color w:val="FFFFFF"/>
      <w:sz w:val="48"/>
      <w:szCs w:val="48"/>
    </w:rPr>
  </w:style>
  <w:style w:type="paragraph" w:customStyle="1" w:styleId="Domylnie1LTGliederung3">
    <w:name w:val="Domy?lnie 1~LT~Gliederung 3"/>
    <w:basedOn w:val="DefaultLTGliederung2"/>
    <w:pPr>
      <w:spacing w:after="187"/>
    </w:pPr>
    <w:rPr>
      <w:color w:val="FFFFFF"/>
      <w:sz w:val="44"/>
      <w:szCs w:val="44"/>
    </w:rPr>
  </w:style>
  <w:style w:type="paragraph" w:customStyle="1" w:styleId="Domylnie1LTGliederung4">
    <w:name w:val="Domy?lnie 1~LT~Gliederung 4"/>
    <w:basedOn w:val="DefaultLTGliederung3"/>
    <w:pPr>
      <w:spacing w:after="125"/>
    </w:pPr>
    <w:rPr>
      <w:color w:val="FFFFFF"/>
      <w:sz w:val="40"/>
      <w:szCs w:val="40"/>
    </w:rPr>
  </w:style>
  <w:style w:type="paragraph" w:customStyle="1" w:styleId="Domylnie1LTGliederung5">
    <w:name w:val="Domy?lnie 1~LT~Gliederung 5"/>
    <w:basedOn w:val="DefaultLTGliederung4"/>
    <w:pPr>
      <w:spacing w:after="62"/>
    </w:pPr>
  </w:style>
  <w:style w:type="paragraph" w:customStyle="1" w:styleId="Domylnie1LTGliederung6">
    <w:name w:val="Domy?lnie 1~LT~Gliederung 6"/>
    <w:basedOn w:val="DefaultLTGliederung5"/>
    <w:pPr>
      <w:spacing w:after="62"/>
    </w:pPr>
  </w:style>
  <w:style w:type="paragraph" w:customStyle="1" w:styleId="Domylnie1LTGliederung7">
    <w:name w:val="Domy?lnie 1~LT~Gliederung 7"/>
    <w:basedOn w:val="DefaultLTGliederung6"/>
    <w:pPr>
      <w:spacing w:after="62"/>
    </w:pPr>
  </w:style>
  <w:style w:type="paragraph" w:customStyle="1" w:styleId="Domylnie1LTGliederung8">
    <w:name w:val="Domy?lnie 1~LT~Gliederung 8"/>
    <w:basedOn w:val="DefaultLTGliederung7"/>
    <w:pPr>
      <w:spacing w:after="62"/>
    </w:pPr>
  </w:style>
  <w:style w:type="paragraph" w:customStyle="1" w:styleId="Domylnie1LTGliederung9">
    <w:name w:val="Domy?lnie 1~LT~Gliederung 9"/>
    <w:basedOn w:val="DefaultLTGliederung8"/>
    <w:pPr>
      <w:spacing w:after="62"/>
    </w:pPr>
  </w:style>
  <w:style w:type="paragraph" w:customStyle="1" w:styleId="Domylnie1LTTitel">
    <w:name w:val="Domy?lnie 1~LT~Titel"/>
    <w:pPr>
      <w:suppressAutoHyphens/>
    </w:pPr>
    <w:rPr>
      <w:rFonts w:ascii="Mangal" w:eastAsia="Mangal" w:hAnsi="Mangal" w:cs="Mangal"/>
      <w:color w:val="FFFFFF"/>
      <w:kern w:val="1"/>
      <w:sz w:val="36"/>
      <w:szCs w:val="36"/>
      <w:lang w:val="en-US" w:eastAsia="en-US" w:bidi="en-US"/>
    </w:rPr>
  </w:style>
  <w:style w:type="paragraph" w:customStyle="1" w:styleId="Domylnie1LTUntertitel">
    <w:name w:val="Domy?lnie 1~LT~Untertitel"/>
    <w:pPr>
      <w:suppressAutoHyphens/>
      <w:jc w:val="center"/>
    </w:pPr>
    <w:rPr>
      <w:rFonts w:ascii="Mangal" w:eastAsia="Mangal" w:hAnsi="Mangal" w:cs="Mangal"/>
      <w:color w:val="00000A"/>
      <w:kern w:val="1"/>
      <w:sz w:val="64"/>
      <w:szCs w:val="64"/>
      <w:lang w:val="en-US" w:eastAsia="en-US" w:bidi="en-US"/>
    </w:rPr>
  </w:style>
  <w:style w:type="paragraph" w:customStyle="1" w:styleId="Domylnie1LTNotizen">
    <w:name w:val="Domy?lnie 1~LT~Notizen"/>
    <w:pPr>
      <w:suppressAutoHyphens/>
      <w:ind w:left="340" w:hanging="340"/>
    </w:pPr>
    <w:rPr>
      <w:rFonts w:ascii="Mangal" w:eastAsia="Mangal" w:hAnsi="Mangal" w:cs="Mangal"/>
      <w:color w:val="00000A"/>
      <w:kern w:val="1"/>
      <w:sz w:val="56"/>
      <w:szCs w:val="56"/>
      <w:lang w:val="en-US" w:eastAsia="en-US" w:bidi="en-US"/>
    </w:rPr>
  </w:style>
  <w:style w:type="paragraph" w:customStyle="1" w:styleId="Domylnie1LTHintergrundobjekte">
    <w:name w:val="Domy?lnie 1~LT~Hintergrundobjekte"/>
    <w:pPr>
      <w:suppressAutoHyphens/>
    </w:pPr>
    <w:rPr>
      <w:rFonts w:eastAsia="Arial Unicode MS" w:cs="Tahoma"/>
      <w:kern w:val="1"/>
      <w:sz w:val="24"/>
      <w:szCs w:val="24"/>
      <w:lang w:val="en-US" w:eastAsia="en-US" w:bidi="en-US"/>
    </w:rPr>
  </w:style>
  <w:style w:type="paragraph" w:customStyle="1" w:styleId="Domylnie1LTHintergrund">
    <w:name w:val="Domy?lnie 1~LT~Hintergrund"/>
    <w:pPr>
      <w:suppressAutoHyphens/>
    </w:pPr>
    <w:rPr>
      <w:rFonts w:eastAsia="Arial Unicode MS" w:cs="Tahoma"/>
      <w:kern w:val="1"/>
      <w:sz w:val="24"/>
      <w:szCs w:val="24"/>
      <w:lang w:val="en-US" w:eastAsia="en-US" w:bidi="en-US"/>
    </w:rPr>
  </w:style>
  <w:style w:type="paragraph" w:customStyle="1" w:styleId="Domylnie16LTGliederung1">
    <w:name w:val="Domy?lnie 16~LT~Gliederung 1"/>
    <w:pPr>
      <w:suppressAutoHyphens/>
      <w:spacing w:after="312"/>
    </w:pPr>
    <w:rPr>
      <w:rFonts w:ascii="Tahoma" w:eastAsia="Tahoma" w:hAnsi="Tahoma" w:cs="Tahoma"/>
      <w:kern w:val="1"/>
      <w:sz w:val="64"/>
      <w:szCs w:val="64"/>
      <w:lang w:val="en-US" w:eastAsia="en-US" w:bidi="en-US"/>
    </w:rPr>
  </w:style>
  <w:style w:type="paragraph" w:customStyle="1" w:styleId="Domylnie16LTGliederung2">
    <w:name w:val="Domy?lnie 16~LT~Gliederung 2"/>
    <w:basedOn w:val="DefaultLTGliederung1"/>
    <w:pPr>
      <w:spacing w:after="249"/>
    </w:pPr>
    <w:rPr>
      <w:color w:val="000000"/>
      <w:sz w:val="48"/>
      <w:szCs w:val="48"/>
    </w:rPr>
  </w:style>
  <w:style w:type="paragraph" w:customStyle="1" w:styleId="Domylnie16LTGliederung3">
    <w:name w:val="Domy?lnie 16~LT~Gliederung 3"/>
    <w:basedOn w:val="DefaultLTGliederung2"/>
    <w:pPr>
      <w:spacing w:after="187"/>
    </w:pPr>
    <w:rPr>
      <w:color w:val="000000"/>
      <w:sz w:val="40"/>
      <w:szCs w:val="40"/>
    </w:rPr>
  </w:style>
  <w:style w:type="paragraph" w:customStyle="1" w:styleId="Domylnie16LTGliederung4">
    <w:name w:val="Domy?lnie 16~LT~Gliederung 4"/>
    <w:basedOn w:val="DefaultLTGliederung3"/>
    <w:pPr>
      <w:spacing w:after="125"/>
    </w:pPr>
    <w:rPr>
      <w:color w:val="000000"/>
      <w:sz w:val="40"/>
      <w:szCs w:val="40"/>
    </w:rPr>
  </w:style>
  <w:style w:type="paragraph" w:customStyle="1" w:styleId="Domylnie16LTGliederung5">
    <w:name w:val="Domy?lnie 16~LT~Gliederung 5"/>
    <w:basedOn w:val="DefaultLTGliederung4"/>
    <w:pPr>
      <w:spacing w:after="62"/>
    </w:pPr>
  </w:style>
  <w:style w:type="paragraph" w:customStyle="1" w:styleId="Domylnie16LTGliederung6">
    <w:name w:val="Domy?lnie 16~LT~Gliederung 6"/>
    <w:basedOn w:val="DefaultLTGliederung5"/>
    <w:pPr>
      <w:spacing w:after="62"/>
    </w:pPr>
  </w:style>
  <w:style w:type="paragraph" w:customStyle="1" w:styleId="Domylnie16LTGliederung7">
    <w:name w:val="Domy?lnie 16~LT~Gliederung 7"/>
    <w:basedOn w:val="DefaultLTGliederung6"/>
    <w:pPr>
      <w:spacing w:after="62"/>
    </w:pPr>
  </w:style>
  <w:style w:type="paragraph" w:customStyle="1" w:styleId="Domylnie16LTGliederung8">
    <w:name w:val="Domy?lnie 16~LT~Gliederung 8"/>
    <w:basedOn w:val="DefaultLTGliederung7"/>
    <w:pPr>
      <w:spacing w:after="62"/>
    </w:pPr>
  </w:style>
  <w:style w:type="paragraph" w:customStyle="1" w:styleId="Domylnie16LTGliederung9">
    <w:name w:val="Domy?lnie 16~LT~Gliederung 9"/>
    <w:basedOn w:val="DefaultLTGliederung8"/>
    <w:pPr>
      <w:spacing w:after="62"/>
    </w:pPr>
  </w:style>
  <w:style w:type="paragraph" w:customStyle="1" w:styleId="Domylnie16LTTitel">
    <w:name w:val="Domy?lnie 16~LT~Titel"/>
    <w:pPr>
      <w:suppressAutoHyphens/>
    </w:pPr>
    <w:rPr>
      <w:rFonts w:ascii="Tahoma" w:eastAsia="Tahoma" w:hAnsi="Tahoma" w:cs="Tahoma"/>
      <w:color w:val="FFFFFF"/>
      <w:kern w:val="1"/>
      <w:sz w:val="36"/>
      <w:szCs w:val="36"/>
      <w:lang w:val="en-US" w:eastAsia="en-US" w:bidi="en-US"/>
    </w:rPr>
  </w:style>
  <w:style w:type="paragraph" w:customStyle="1" w:styleId="Domylnie16LTUntertitel">
    <w:name w:val="Domy?lnie 16~LT~Untertitel"/>
    <w:pPr>
      <w:suppressAutoHyphens/>
      <w:jc w:val="center"/>
    </w:pPr>
    <w:rPr>
      <w:rFonts w:ascii="Tahoma" w:eastAsia="Tahoma" w:hAnsi="Tahoma" w:cs="Tahoma"/>
      <w:color w:val="00000A"/>
      <w:kern w:val="1"/>
      <w:sz w:val="64"/>
      <w:szCs w:val="64"/>
      <w:lang w:val="en-US" w:eastAsia="en-US" w:bidi="en-US"/>
    </w:rPr>
  </w:style>
  <w:style w:type="paragraph" w:customStyle="1" w:styleId="Domylnie16LTNotizen">
    <w:name w:val="Domy?lnie 16~LT~Notizen"/>
    <w:pPr>
      <w:suppressAutoHyphens/>
      <w:ind w:left="340" w:hanging="340"/>
    </w:pPr>
    <w:rPr>
      <w:rFonts w:ascii="Tahoma" w:eastAsia="Tahoma" w:hAnsi="Tahoma" w:cs="Tahoma"/>
      <w:color w:val="00000A"/>
      <w:kern w:val="1"/>
      <w:sz w:val="56"/>
      <w:szCs w:val="56"/>
      <w:lang w:val="en-US" w:eastAsia="en-US" w:bidi="en-US"/>
    </w:rPr>
  </w:style>
  <w:style w:type="paragraph" w:customStyle="1" w:styleId="Domylnie16LTHintergrundobjekte">
    <w:name w:val="Domy?lnie 16~LT~Hintergrundobjekte"/>
    <w:pPr>
      <w:suppressAutoHyphens/>
    </w:pPr>
    <w:rPr>
      <w:rFonts w:eastAsia="Arial Unicode MS" w:cs="Tahoma"/>
      <w:kern w:val="1"/>
      <w:sz w:val="24"/>
      <w:szCs w:val="24"/>
      <w:lang w:val="en-US" w:eastAsia="en-US" w:bidi="en-US"/>
    </w:rPr>
  </w:style>
  <w:style w:type="paragraph" w:customStyle="1" w:styleId="Domylnie16LTHintergrund">
    <w:name w:val="Domy?lnie 16~LT~Hintergrund"/>
    <w:pPr>
      <w:suppressAutoHyphens/>
    </w:pPr>
    <w:rPr>
      <w:rFonts w:eastAsia="Arial Unicode MS" w:cs="Tahoma"/>
      <w:kern w:val="1"/>
      <w:sz w:val="24"/>
      <w:szCs w:val="24"/>
      <w:lang w:val="en-US" w:eastAsia="en-US" w:bidi="en-US"/>
    </w:rPr>
  </w:style>
  <w:style w:type="paragraph" w:customStyle="1" w:styleId="Domylnie2LTGliederung1">
    <w:name w:val="Domy?lnie 2~LT~Gliederung 1"/>
    <w:pPr>
      <w:suppressAutoHyphens/>
      <w:spacing w:after="312"/>
    </w:pPr>
    <w:rPr>
      <w:rFonts w:ascii="Tahoma" w:eastAsia="Tahoma" w:hAnsi="Tahoma" w:cs="Tahoma"/>
      <w:color w:val="FFFFFF"/>
      <w:kern w:val="1"/>
      <w:sz w:val="60"/>
      <w:szCs w:val="60"/>
      <w:lang w:val="en-US" w:eastAsia="en-US" w:bidi="en-US"/>
    </w:rPr>
  </w:style>
  <w:style w:type="paragraph" w:customStyle="1" w:styleId="Domylnie2LTGliederung2">
    <w:name w:val="Domy?lnie 2~LT~Gliederung 2"/>
    <w:basedOn w:val="DefaultLTGliederung1"/>
    <w:pPr>
      <w:spacing w:after="249"/>
    </w:pPr>
    <w:rPr>
      <w:color w:val="FFFFFF"/>
      <w:sz w:val="48"/>
      <w:szCs w:val="48"/>
    </w:rPr>
  </w:style>
  <w:style w:type="paragraph" w:customStyle="1" w:styleId="Domylnie2LTGliederung3">
    <w:name w:val="Domy?lnie 2~LT~Gliederung 3"/>
    <w:basedOn w:val="DefaultLTGliederung2"/>
    <w:pPr>
      <w:spacing w:after="187"/>
    </w:pPr>
    <w:rPr>
      <w:color w:val="FFFFFF"/>
      <w:sz w:val="44"/>
      <w:szCs w:val="44"/>
    </w:rPr>
  </w:style>
  <w:style w:type="paragraph" w:customStyle="1" w:styleId="Domylnie2LTGliederung4">
    <w:name w:val="Domy?lnie 2~LT~Gliederung 4"/>
    <w:basedOn w:val="DefaultLTGliederung3"/>
    <w:pPr>
      <w:spacing w:after="125"/>
    </w:pPr>
    <w:rPr>
      <w:color w:val="FFFFFF"/>
      <w:sz w:val="40"/>
      <w:szCs w:val="40"/>
    </w:rPr>
  </w:style>
  <w:style w:type="paragraph" w:customStyle="1" w:styleId="Domylnie2LTGliederung5">
    <w:name w:val="Domy?lnie 2~LT~Gliederung 5"/>
    <w:basedOn w:val="DefaultLTGliederung4"/>
    <w:pPr>
      <w:spacing w:after="62"/>
    </w:pPr>
  </w:style>
  <w:style w:type="paragraph" w:customStyle="1" w:styleId="Domylnie2LTGliederung6">
    <w:name w:val="Domy?lnie 2~LT~Gliederung 6"/>
    <w:basedOn w:val="DefaultLTGliederung5"/>
    <w:pPr>
      <w:spacing w:after="62"/>
    </w:pPr>
  </w:style>
  <w:style w:type="paragraph" w:customStyle="1" w:styleId="Domylnie2LTGliederung7">
    <w:name w:val="Domy?lnie 2~LT~Gliederung 7"/>
    <w:basedOn w:val="DefaultLTGliederung6"/>
    <w:pPr>
      <w:spacing w:after="62"/>
    </w:pPr>
  </w:style>
  <w:style w:type="paragraph" w:customStyle="1" w:styleId="Domylnie2LTGliederung8">
    <w:name w:val="Domy?lnie 2~LT~Gliederung 8"/>
    <w:basedOn w:val="DefaultLTGliederung7"/>
    <w:pPr>
      <w:spacing w:after="62"/>
    </w:pPr>
  </w:style>
  <w:style w:type="paragraph" w:customStyle="1" w:styleId="Domylnie2LTGliederung9">
    <w:name w:val="Domy?lnie 2~LT~Gliederung 9"/>
    <w:basedOn w:val="DefaultLTGliederung8"/>
    <w:pPr>
      <w:spacing w:after="62"/>
    </w:pPr>
  </w:style>
  <w:style w:type="paragraph" w:customStyle="1" w:styleId="Domylnie2LTTitel">
    <w:name w:val="Domy?lnie 2~LT~Titel"/>
    <w:pPr>
      <w:suppressAutoHyphens/>
    </w:pPr>
    <w:rPr>
      <w:rFonts w:ascii="Tahoma" w:eastAsia="Tahoma" w:hAnsi="Tahoma" w:cs="Tahoma"/>
      <w:color w:val="FFFFFF"/>
      <w:kern w:val="1"/>
      <w:sz w:val="36"/>
      <w:szCs w:val="36"/>
      <w:lang w:val="en-US" w:eastAsia="en-US" w:bidi="en-US"/>
    </w:rPr>
  </w:style>
  <w:style w:type="paragraph" w:customStyle="1" w:styleId="Domylnie2LTUntertitel">
    <w:name w:val="Domy?lnie 2~LT~Untertitel"/>
    <w:pPr>
      <w:suppressAutoHyphens/>
      <w:jc w:val="center"/>
    </w:pPr>
    <w:rPr>
      <w:rFonts w:ascii="Tahoma" w:eastAsia="Tahoma" w:hAnsi="Tahoma" w:cs="Tahoma"/>
      <w:color w:val="00000A"/>
      <w:kern w:val="1"/>
      <w:sz w:val="64"/>
      <w:szCs w:val="64"/>
      <w:lang w:val="en-US" w:eastAsia="en-US" w:bidi="en-US"/>
    </w:rPr>
  </w:style>
  <w:style w:type="paragraph" w:customStyle="1" w:styleId="Domylnie2LTNotizen">
    <w:name w:val="Domy?lnie 2~LT~Notizen"/>
    <w:pPr>
      <w:suppressAutoHyphens/>
      <w:ind w:left="340" w:hanging="340"/>
    </w:pPr>
    <w:rPr>
      <w:rFonts w:ascii="Tahoma" w:eastAsia="Tahoma" w:hAnsi="Tahoma" w:cs="Tahoma"/>
      <w:color w:val="00000A"/>
      <w:kern w:val="1"/>
      <w:sz w:val="56"/>
      <w:szCs w:val="56"/>
      <w:lang w:val="en-US" w:eastAsia="en-US" w:bidi="en-US"/>
    </w:rPr>
  </w:style>
  <w:style w:type="paragraph" w:customStyle="1" w:styleId="Domylnie2LTHintergrundobjekte">
    <w:name w:val="Domy?lnie 2~LT~Hintergrundobjekte"/>
    <w:pPr>
      <w:suppressAutoHyphens/>
    </w:pPr>
    <w:rPr>
      <w:rFonts w:eastAsia="Arial Unicode MS" w:cs="Tahoma"/>
      <w:kern w:val="1"/>
      <w:sz w:val="24"/>
      <w:szCs w:val="24"/>
      <w:lang w:val="en-US" w:eastAsia="en-US" w:bidi="en-US"/>
    </w:rPr>
  </w:style>
  <w:style w:type="paragraph" w:customStyle="1" w:styleId="Domylnie2LTHintergrund">
    <w:name w:val="Domy?lnie 2~LT~Hintergrund"/>
    <w:pPr>
      <w:suppressAutoHyphens/>
    </w:pPr>
    <w:rPr>
      <w:rFonts w:eastAsia="Arial Unicode MS" w:cs="Tahoma"/>
      <w:kern w:val="1"/>
      <w:sz w:val="24"/>
      <w:szCs w:val="24"/>
      <w:lang w:val="en-US" w:eastAsia="en-US" w:bidi="en-US"/>
    </w:rPr>
  </w:style>
  <w:style w:type="paragraph" w:customStyle="1" w:styleId="Domylnie15LTGliederung1">
    <w:name w:val="Domy?lnie 15~LT~Gliederung 1"/>
    <w:pPr>
      <w:suppressAutoHyphens/>
      <w:spacing w:after="312"/>
    </w:pPr>
    <w:rPr>
      <w:rFonts w:ascii="Mangal" w:eastAsia="Mangal" w:hAnsi="Mangal" w:cs="Mangal"/>
      <w:kern w:val="1"/>
      <w:sz w:val="64"/>
      <w:szCs w:val="64"/>
      <w:lang w:val="en-US" w:eastAsia="en-US" w:bidi="en-US"/>
    </w:rPr>
  </w:style>
  <w:style w:type="paragraph" w:customStyle="1" w:styleId="Domylnie15LTGliederung2">
    <w:name w:val="Domy?lnie 15~LT~Gliederung 2"/>
    <w:basedOn w:val="DefaultLTGliederung1"/>
    <w:pPr>
      <w:spacing w:after="249"/>
    </w:pPr>
    <w:rPr>
      <w:color w:val="000000"/>
      <w:sz w:val="48"/>
      <w:szCs w:val="48"/>
    </w:rPr>
  </w:style>
  <w:style w:type="paragraph" w:customStyle="1" w:styleId="Domylnie15LTGliederung3">
    <w:name w:val="Domy?lnie 15~LT~Gliederung 3"/>
    <w:basedOn w:val="DefaultLTGliederung2"/>
    <w:pPr>
      <w:spacing w:after="187"/>
    </w:pPr>
    <w:rPr>
      <w:color w:val="000000"/>
      <w:sz w:val="40"/>
      <w:szCs w:val="40"/>
    </w:rPr>
  </w:style>
  <w:style w:type="paragraph" w:customStyle="1" w:styleId="Domylnie15LTGliederung4">
    <w:name w:val="Domy?lnie 15~LT~Gliederung 4"/>
    <w:basedOn w:val="DefaultLTGliederung3"/>
    <w:pPr>
      <w:spacing w:after="125"/>
    </w:pPr>
    <w:rPr>
      <w:color w:val="000000"/>
      <w:sz w:val="40"/>
      <w:szCs w:val="40"/>
    </w:rPr>
  </w:style>
  <w:style w:type="paragraph" w:customStyle="1" w:styleId="Domylnie15LTGliederung5">
    <w:name w:val="Domy?lnie 15~LT~Gliederung 5"/>
    <w:basedOn w:val="DefaultLTGliederung4"/>
    <w:pPr>
      <w:spacing w:after="62"/>
    </w:pPr>
  </w:style>
  <w:style w:type="paragraph" w:customStyle="1" w:styleId="Domylnie15LTGliederung6">
    <w:name w:val="Domy?lnie 15~LT~Gliederung 6"/>
    <w:basedOn w:val="DefaultLTGliederung5"/>
    <w:pPr>
      <w:spacing w:after="62"/>
    </w:pPr>
  </w:style>
  <w:style w:type="paragraph" w:customStyle="1" w:styleId="Domylnie15LTGliederung7">
    <w:name w:val="Domy?lnie 15~LT~Gliederung 7"/>
    <w:basedOn w:val="DefaultLTGliederung6"/>
    <w:pPr>
      <w:spacing w:after="62"/>
    </w:pPr>
  </w:style>
  <w:style w:type="paragraph" w:customStyle="1" w:styleId="Domylnie15LTGliederung8">
    <w:name w:val="Domy?lnie 15~LT~Gliederung 8"/>
    <w:basedOn w:val="DefaultLTGliederung7"/>
    <w:pPr>
      <w:spacing w:after="62"/>
    </w:pPr>
  </w:style>
  <w:style w:type="paragraph" w:customStyle="1" w:styleId="Domylnie15LTGliederung9">
    <w:name w:val="Domy?lnie 15~LT~Gliederung 9"/>
    <w:basedOn w:val="DefaultLTGliederung8"/>
    <w:pPr>
      <w:spacing w:after="62"/>
    </w:pPr>
  </w:style>
  <w:style w:type="paragraph" w:customStyle="1" w:styleId="Domylnie15LTTitel">
    <w:name w:val="Domy?lnie 15~LT~Titel"/>
    <w:pPr>
      <w:suppressAutoHyphens/>
    </w:pPr>
    <w:rPr>
      <w:rFonts w:ascii="Mangal" w:eastAsia="Mangal" w:hAnsi="Mangal" w:cs="Mangal"/>
      <w:color w:val="FFFFFF"/>
      <w:kern w:val="1"/>
      <w:sz w:val="36"/>
      <w:szCs w:val="36"/>
      <w:lang w:val="en-US" w:eastAsia="en-US" w:bidi="en-US"/>
    </w:rPr>
  </w:style>
  <w:style w:type="paragraph" w:customStyle="1" w:styleId="Domylnie15LTUntertitel">
    <w:name w:val="Domy?lnie 15~LT~Untertitel"/>
    <w:pPr>
      <w:suppressAutoHyphens/>
      <w:jc w:val="center"/>
    </w:pPr>
    <w:rPr>
      <w:rFonts w:ascii="Mangal" w:eastAsia="Mangal" w:hAnsi="Mangal" w:cs="Mangal"/>
      <w:color w:val="00000A"/>
      <w:kern w:val="1"/>
      <w:sz w:val="64"/>
      <w:szCs w:val="64"/>
      <w:lang w:val="en-US" w:eastAsia="en-US" w:bidi="en-US"/>
    </w:rPr>
  </w:style>
  <w:style w:type="paragraph" w:customStyle="1" w:styleId="Domylnie15LTNotizen">
    <w:name w:val="Domy?lnie 15~LT~Notizen"/>
    <w:pPr>
      <w:suppressAutoHyphens/>
      <w:ind w:left="340" w:hanging="340"/>
    </w:pPr>
    <w:rPr>
      <w:rFonts w:ascii="Mangal" w:eastAsia="Mangal" w:hAnsi="Mangal" w:cs="Mangal"/>
      <w:color w:val="00000A"/>
      <w:kern w:val="1"/>
      <w:sz w:val="56"/>
      <w:szCs w:val="56"/>
      <w:lang w:val="en-US" w:eastAsia="en-US" w:bidi="en-US"/>
    </w:rPr>
  </w:style>
  <w:style w:type="paragraph" w:customStyle="1" w:styleId="Domylnie15LTHintergrundobjekte">
    <w:name w:val="Domy?lnie 15~LT~Hintergrundobjekte"/>
    <w:pPr>
      <w:suppressAutoHyphens/>
    </w:pPr>
    <w:rPr>
      <w:rFonts w:eastAsia="Arial Unicode MS" w:cs="Tahoma"/>
      <w:kern w:val="1"/>
      <w:sz w:val="24"/>
      <w:szCs w:val="24"/>
      <w:lang w:val="en-US" w:eastAsia="en-US" w:bidi="en-US"/>
    </w:rPr>
  </w:style>
  <w:style w:type="paragraph" w:customStyle="1" w:styleId="Domylnie15LTHintergrund">
    <w:name w:val="Domy?lnie 15~LT~Hintergrund"/>
    <w:pPr>
      <w:suppressAutoHyphens/>
    </w:pPr>
    <w:rPr>
      <w:rFonts w:eastAsia="Arial Unicode MS" w:cs="Tahoma"/>
      <w:kern w:val="1"/>
      <w:sz w:val="24"/>
      <w:szCs w:val="24"/>
      <w:lang w:val="en-US" w:eastAsia="en-US" w:bidi="en-US"/>
    </w:rPr>
  </w:style>
  <w:style w:type="paragraph" w:customStyle="1" w:styleId="WW-Tytu1LTGliederung1">
    <w:name w:val="WW-Tytu?1~LT~Gliederung 1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8" w:lineRule="auto"/>
      <w:ind w:left="540" w:hanging="540"/>
    </w:pPr>
    <w:rPr>
      <w:rFonts w:ascii="Arial Unicode MS" w:eastAsia="Arial Unicode MS" w:hAnsi="Arial Unicode MS" w:cs="Arial Unicode MS"/>
      <w:kern w:val="1"/>
      <w:sz w:val="48"/>
      <w:szCs w:val="48"/>
      <w:lang w:val="en-US" w:eastAsia="en-US" w:bidi="en-US"/>
    </w:rPr>
  </w:style>
  <w:style w:type="paragraph" w:customStyle="1" w:styleId="Tytu1LTGliederung2">
    <w:name w:val="Tytu?1~LT~Gliederung 2"/>
    <w:basedOn w:val="DefaultLTGliederung1"/>
    <w:pPr>
      <w:tabs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after="0" w:line="218" w:lineRule="auto"/>
      <w:ind w:left="1170" w:hanging="450"/>
    </w:pPr>
    <w:rPr>
      <w:rFonts w:ascii="Arial Unicode MS" w:eastAsia="Arial Unicode MS" w:hAnsi="Arial Unicode MS" w:cs="Arial Unicode MS"/>
      <w:color w:val="000000"/>
      <w:sz w:val="56"/>
      <w:szCs w:val="56"/>
    </w:rPr>
  </w:style>
  <w:style w:type="paragraph" w:customStyle="1" w:styleId="Tytu1LTGliederung3">
    <w:name w:val="Tytu?1~LT~Gliederung 3"/>
    <w:basedOn w:val="DefaultLTGliederung2"/>
    <w:pPr>
      <w:tabs>
        <w:tab w:val="left" w:pos="0"/>
        <w:tab w:val="left" w:pos="322"/>
        <w:tab w:val="left" w:pos="1030"/>
        <w:tab w:val="left" w:pos="1737"/>
        <w:tab w:val="left" w:pos="1800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after="0" w:line="218" w:lineRule="auto"/>
      <w:ind w:left="1800" w:hanging="360"/>
    </w:pPr>
    <w:rPr>
      <w:rFonts w:ascii="Arial Unicode MS" w:eastAsia="Arial Unicode MS" w:hAnsi="Arial Unicode MS" w:cs="Arial Unicode MS"/>
      <w:color w:val="000000"/>
      <w:sz w:val="48"/>
      <w:szCs w:val="48"/>
    </w:rPr>
  </w:style>
  <w:style w:type="paragraph" w:customStyle="1" w:styleId="Tytu1LTGliederung4">
    <w:name w:val="Tytu?1~LT~Gliederung 4"/>
    <w:basedOn w:val="DefaultLTGliederung3"/>
    <w:pPr>
      <w:tabs>
        <w:tab w:val="left" w:pos="0"/>
        <w:tab w:val="left" w:pos="310"/>
        <w:tab w:val="left" w:pos="1017"/>
        <w:tab w:val="left" w:pos="1725"/>
        <w:tab w:val="left" w:pos="2432"/>
        <w:tab w:val="left" w:pos="2520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after="0" w:line="218" w:lineRule="auto"/>
      <w:ind w:left="2520" w:hanging="360"/>
    </w:pPr>
    <w:rPr>
      <w:rFonts w:ascii="Arial Unicode MS" w:eastAsia="Arial Unicode MS" w:hAnsi="Arial Unicode MS" w:cs="Arial Unicode MS"/>
      <w:color w:val="000000"/>
      <w:sz w:val="40"/>
      <w:szCs w:val="40"/>
    </w:rPr>
  </w:style>
  <w:style w:type="paragraph" w:customStyle="1" w:styleId="Tytu1LTGliederung5">
    <w:name w:val="Tytu?1~LT~Gliederung 5"/>
    <w:basedOn w:val="DefaultLTGliederung4"/>
    <w:pPr>
      <w:tabs>
        <w:tab w:val="left" w:pos="0"/>
        <w:tab w:val="left" w:pos="297"/>
        <w:tab w:val="left" w:pos="1005"/>
        <w:tab w:val="left" w:pos="1712"/>
        <w:tab w:val="left" w:pos="2420"/>
        <w:tab w:val="left" w:pos="312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after="0" w:line="218" w:lineRule="auto"/>
      <w:ind w:left="3240" w:hanging="360"/>
    </w:pPr>
    <w:rPr>
      <w:rFonts w:ascii="Arial Unicode MS" w:eastAsia="Arial Unicode MS" w:hAnsi="Arial Unicode MS" w:cs="Arial Unicode MS"/>
      <w:color w:val="000000"/>
    </w:rPr>
  </w:style>
  <w:style w:type="paragraph" w:customStyle="1" w:styleId="Tytu1LTGliederung6">
    <w:name w:val="Tytu?1~LT~Gliederung 6"/>
    <w:basedOn w:val="DefaultLTGliederung5"/>
    <w:pPr>
      <w:tabs>
        <w:tab w:val="left" w:pos="0"/>
        <w:tab w:val="left" w:pos="297"/>
        <w:tab w:val="left" w:pos="1005"/>
        <w:tab w:val="left" w:pos="1712"/>
        <w:tab w:val="left" w:pos="2420"/>
        <w:tab w:val="left" w:pos="312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after="0" w:line="218" w:lineRule="auto"/>
      <w:ind w:left="3240" w:hanging="360"/>
    </w:pPr>
    <w:rPr>
      <w:rFonts w:ascii="Arial Unicode MS" w:eastAsia="Arial Unicode MS" w:hAnsi="Arial Unicode MS" w:cs="Arial Unicode MS"/>
      <w:color w:val="000000"/>
    </w:rPr>
  </w:style>
  <w:style w:type="paragraph" w:customStyle="1" w:styleId="Tytu1LTGliederung7">
    <w:name w:val="Tytu?1~LT~Gliederung 7"/>
    <w:basedOn w:val="DefaultLTGliederung6"/>
    <w:pPr>
      <w:tabs>
        <w:tab w:val="left" w:pos="0"/>
        <w:tab w:val="left" w:pos="297"/>
        <w:tab w:val="left" w:pos="1005"/>
        <w:tab w:val="left" w:pos="1712"/>
        <w:tab w:val="left" w:pos="2420"/>
        <w:tab w:val="left" w:pos="312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after="0" w:line="218" w:lineRule="auto"/>
      <w:ind w:left="3240" w:hanging="360"/>
    </w:pPr>
    <w:rPr>
      <w:rFonts w:ascii="Arial Unicode MS" w:eastAsia="Arial Unicode MS" w:hAnsi="Arial Unicode MS" w:cs="Arial Unicode MS"/>
      <w:color w:val="000000"/>
    </w:rPr>
  </w:style>
  <w:style w:type="paragraph" w:customStyle="1" w:styleId="Tytu1LTGliederung8">
    <w:name w:val="Tytu?1~LT~Gliederung 8"/>
    <w:basedOn w:val="DefaultLTGliederung7"/>
    <w:pPr>
      <w:tabs>
        <w:tab w:val="left" w:pos="0"/>
        <w:tab w:val="left" w:pos="297"/>
        <w:tab w:val="left" w:pos="1005"/>
        <w:tab w:val="left" w:pos="1712"/>
        <w:tab w:val="left" w:pos="2420"/>
        <w:tab w:val="left" w:pos="312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after="0" w:line="218" w:lineRule="auto"/>
      <w:ind w:left="3240" w:hanging="360"/>
    </w:pPr>
    <w:rPr>
      <w:rFonts w:ascii="Arial Unicode MS" w:eastAsia="Arial Unicode MS" w:hAnsi="Arial Unicode MS" w:cs="Arial Unicode MS"/>
      <w:color w:val="000000"/>
    </w:rPr>
  </w:style>
  <w:style w:type="paragraph" w:customStyle="1" w:styleId="Tytu1LTGliederung9">
    <w:name w:val="Tytu?1~LT~Gliederung 9"/>
    <w:basedOn w:val="DefaultLTGliederung8"/>
    <w:pPr>
      <w:tabs>
        <w:tab w:val="left" w:pos="0"/>
        <w:tab w:val="left" w:pos="297"/>
        <w:tab w:val="left" w:pos="1005"/>
        <w:tab w:val="left" w:pos="1712"/>
        <w:tab w:val="left" w:pos="2420"/>
        <w:tab w:val="left" w:pos="3127"/>
        <w:tab w:val="left" w:pos="3240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after="0" w:line="218" w:lineRule="auto"/>
      <w:ind w:left="3240" w:hanging="360"/>
    </w:pPr>
    <w:rPr>
      <w:rFonts w:ascii="Arial Unicode MS" w:eastAsia="Arial Unicode MS" w:hAnsi="Arial Unicode MS" w:cs="Arial Unicode MS"/>
      <w:color w:val="000000"/>
    </w:rPr>
  </w:style>
  <w:style w:type="paragraph" w:customStyle="1" w:styleId="Tytu1LTTitel">
    <w:name w:val="Tytu?1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8" w:lineRule="auto"/>
      <w:jc w:val="center"/>
    </w:pPr>
    <w:rPr>
      <w:rFonts w:ascii="Arial Unicode MS" w:eastAsia="Arial Unicode MS" w:hAnsi="Arial Unicode MS" w:cs="Arial Unicode MS"/>
      <w:b/>
      <w:bCs/>
      <w:color w:val="333333"/>
      <w:kern w:val="1"/>
      <w:sz w:val="48"/>
      <w:szCs w:val="48"/>
      <w:lang w:val="en-US" w:eastAsia="en-US" w:bidi="en-US"/>
    </w:rPr>
  </w:style>
  <w:style w:type="paragraph" w:customStyle="1" w:styleId="Tytu1LTUntertitel">
    <w:name w:val="Tytu?1~LT~Untertitel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8" w:lineRule="auto"/>
      <w:ind w:left="540" w:hanging="540"/>
      <w:jc w:val="center"/>
    </w:pPr>
    <w:rPr>
      <w:rFonts w:ascii="Arial Unicode MS" w:eastAsia="Arial Unicode MS" w:hAnsi="Arial Unicode MS" w:cs="Arial Unicode MS"/>
      <w:kern w:val="1"/>
      <w:sz w:val="48"/>
      <w:szCs w:val="48"/>
      <w:lang w:val="en-US" w:eastAsia="en-US" w:bidi="en-US"/>
    </w:rPr>
  </w:style>
  <w:style w:type="paragraph" w:customStyle="1" w:styleId="Tytu1LTNotizen">
    <w:name w:val="Tytu?1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 w:line="200" w:lineRule="atLeast"/>
    </w:pPr>
    <w:rPr>
      <w:rFonts w:ascii="Mangal" w:eastAsia="Mangal" w:hAnsi="Mangal" w:cs="Mangal"/>
      <w:kern w:val="1"/>
      <w:sz w:val="47"/>
      <w:szCs w:val="47"/>
      <w:lang w:val="en-US" w:eastAsia="en-US" w:bidi="en-US"/>
    </w:rPr>
  </w:style>
  <w:style w:type="paragraph" w:customStyle="1" w:styleId="Tytu1LTHintergrundobjekte">
    <w:name w:val="Tytu?1~LT~Hintergrundobjekte"/>
    <w:pPr>
      <w:suppressAutoHyphens/>
    </w:pPr>
    <w:rPr>
      <w:rFonts w:eastAsia="Arial Unicode MS" w:cs="Tahoma"/>
      <w:kern w:val="1"/>
      <w:sz w:val="24"/>
      <w:szCs w:val="24"/>
      <w:lang w:val="en-US" w:eastAsia="en-US" w:bidi="en-US"/>
    </w:rPr>
  </w:style>
  <w:style w:type="paragraph" w:customStyle="1" w:styleId="Tytu1LTHintergrund">
    <w:name w:val="Tytu?1~LT~Hintergrund"/>
    <w:pPr>
      <w:suppressAutoHyphens/>
      <w:jc w:val="center"/>
    </w:pPr>
    <w:rPr>
      <w:rFonts w:eastAsia="Arial Unicode MS" w:cs="Tahoma"/>
      <w:kern w:val="1"/>
      <w:sz w:val="24"/>
      <w:szCs w:val="24"/>
      <w:lang w:val="en-US" w:eastAsia="en-US" w:bidi="en-US"/>
    </w:rPr>
  </w:style>
  <w:style w:type="paragraph" w:customStyle="1" w:styleId="1PustyLTGliederung1">
    <w:name w:val="1_Pusty~LT~Gliederung 1"/>
    <w:pPr>
      <w:suppressAutoHyphens/>
      <w:spacing w:after="312" w:line="200" w:lineRule="atLeast"/>
    </w:pPr>
    <w:rPr>
      <w:rFonts w:ascii="Mangal" w:eastAsia="Mangal" w:hAnsi="Mangal" w:cs="Mangal"/>
      <w:kern w:val="1"/>
      <w:sz w:val="58"/>
      <w:szCs w:val="58"/>
      <w:lang w:val="en-US" w:eastAsia="en-US" w:bidi="en-US"/>
    </w:rPr>
  </w:style>
  <w:style w:type="paragraph" w:customStyle="1" w:styleId="1PustyLTGliederung2">
    <w:name w:val="1_Pusty~LT~Gliederung 2"/>
    <w:basedOn w:val="DefaultLTGliederung1"/>
    <w:pPr>
      <w:spacing w:after="249" w:line="200" w:lineRule="atLeast"/>
    </w:pPr>
    <w:rPr>
      <w:color w:val="000000"/>
      <w:sz w:val="46"/>
      <w:szCs w:val="46"/>
    </w:rPr>
  </w:style>
  <w:style w:type="paragraph" w:customStyle="1" w:styleId="1PustyLTGliederung3">
    <w:name w:val="1_Pusty~LT~Gliederung 3"/>
    <w:basedOn w:val="DefaultLTGliederung2"/>
    <w:pPr>
      <w:spacing w:after="187" w:line="200" w:lineRule="atLeast"/>
    </w:pPr>
    <w:rPr>
      <w:color w:val="000000"/>
      <w:sz w:val="40"/>
      <w:szCs w:val="40"/>
    </w:rPr>
  </w:style>
  <w:style w:type="paragraph" w:customStyle="1" w:styleId="1PustyLTGliederung4">
    <w:name w:val="1_Pusty~LT~Gliederung 4"/>
    <w:basedOn w:val="DefaultLTGliederung3"/>
    <w:pPr>
      <w:spacing w:after="125" w:line="200" w:lineRule="atLeast"/>
    </w:pPr>
    <w:rPr>
      <w:color w:val="000000"/>
      <w:sz w:val="40"/>
      <w:szCs w:val="40"/>
    </w:rPr>
  </w:style>
  <w:style w:type="paragraph" w:customStyle="1" w:styleId="1PustyLTGliederung5">
    <w:name w:val="1_Pusty~LT~Gliederung 5"/>
    <w:basedOn w:val="DefaultLTGliederung4"/>
    <w:pPr>
      <w:spacing w:after="62"/>
    </w:pPr>
  </w:style>
  <w:style w:type="paragraph" w:customStyle="1" w:styleId="1PustyLTGliederung6">
    <w:name w:val="1_Pusty~LT~Gliederung 6"/>
    <w:basedOn w:val="DefaultLTGliederung5"/>
    <w:pPr>
      <w:spacing w:after="62"/>
    </w:pPr>
  </w:style>
  <w:style w:type="paragraph" w:customStyle="1" w:styleId="1PustyLTGliederung7">
    <w:name w:val="1_Pusty~LT~Gliederung 7"/>
    <w:basedOn w:val="DefaultLTGliederung6"/>
    <w:pPr>
      <w:spacing w:after="62"/>
    </w:pPr>
  </w:style>
  <w:style w:type="paragraph" w:customStyle="1" w:styleId="1PustyLTGliederung8">
    <w:name w:val="1_Pusty~LT~Gliederung 8"/>
    <w:basedOn w:val="DefaultLTGliederung7"/>
    <w:pPr>
      <w:spacing w:after="62"/>
    </w:pPr>
  </w:style>
  <w:style w:type="paragraph" w:customStyle="1" w:styleId="1PustyLTGliederung9">
    <w:name w:val="1_Pusty~LT~Gliederung 9"/>
    <w:basedOn w:val="DefaultLTGliederung8"/>
    <w:pPr>
      <w:spacing w:after="62"/>
    </w:pPr>
  </w:style>
  <w:style w:type="paragraph" w:customStyle="1" w:styleId="1PustyLTTitel">
    <w:name w:val="1_Pusty~LT~Titel"/>
    <w:pPr>
      <w:suppressAutoHyphens/>
      <w:spacing w:line="200" w:lineRule="atLeast"/>
    </w:pPr>
    <w:rPr>
      <w:rFonts w:ascii="Mangal" w:eastAsia="Mangal" w:hAnsi="Mangal" w:cs="Mangal"/>
      <w:kern w:val="1"/>
      <w:sz w:val="28"/>
      <w:szCs w:val="28"/>
      <w:lang w:val="en-US" w:eastAsia="en-US" w:bidi="en-US"/>
    </w:rPr>
  </w:style>
  <w:style w:type="paragraph" w:customStyle="1" w:styleId="1PustyLTUntertitel">
    <w:name w:val="1_Pusty~LT~Untertitel"/>
    <w:pPr>
      <w:suppressAutoHyphens/>
      <w:jc w:val="center"/>
    </w:pPr>
    <w:rPr>
      <w:rFonts w:ascii="Mangal" w:eastAsia="Mangal" w:hAnsi="Mangal" w:cs="Mangal"/>
      <w:color w:val="00000A"/>
      <w:kern w:val="1"/>
      <w:sz w:val="64"/>
      <w:szCs w:val="64"/>
      <w:lang w:val="en-US" w:eastAsia="en-US" w:bidi="en-US"/>
    </w:rPr>
  </w:style>
  <w:style w:type="paragraph" w:customStyle="1" w:styleId="1PustyLTNotizen">
    <w:name w:val="1_Pusty~LT~Notizen"/>
    <w:pPr>
      <w:suppressAutoHyphens/>
      <w:ind w:left="340" w:hanging="340"/>
    </w:pPr>
    <w:rPr>
      <w:rFonts w:ascii="Mangal" w:eastAsia="Mangal" w:hAnsi="Mangal" w:cs="Mangal"/>
      <w:color w:val="00000A"/>
      <w:kern w:val="1"/>
      <w:sz w:val="65"/>
      <w:szCs w:val="65"/>
      <w:lang w:val="en-US" w:eastAsia="en-US" w:bidi="en-US"/>
    </w:rPr>
  </w:style>
  <w:style w:type="paragraph" w:customStyle="1" w:styleId="1PustyLTHintergrundobjekte">
    <w:name w:val="1_Pusty~LT~Hintergrundobjekte"/>
    <w:pPr>
      <w:suppressAutoHyphens/>
    </w:pPr>
    <w:rPr>
      <w:rFonts w:eastAsia="Arial Unicode MS" w:cs="Tahoma"/>
      <w:kern w:val="1"/>
      <w:sz w:val="24"/>
      <w:szCs w:val="24"/>
      <w:lang w:val="en-US" w:eastAsia="en-US" w:bidi="en-US"/>
    </w:rPr>
  </w:style>
  <w:style w:type="paragraph" w:customStyle="1" w:styleId="1PustyLTHintergrund">
    <w:name w:val="1_Pusty~LT~Hintergrund"/>
    <w:pPr>
      <w:suppressAutoHyphens/>
    </w:pPr>
    <w:rPr>
      <w:rFonts w:eastAsia="Arial Unicode MS" w:cs="Tahoma"/>
      <w:kern w:val="1"/>
      <w:sz w:val="24"/>
      <w:szCs w:val="24"/>
      <w:lang w:val="en-US" w:eastAsia="en-US" w:bidi="en-US"/>
    </w:rPr>
  </w:style>
  <w:style w:type="paragraph" w:customStyle="1" w:styleId="Master1-Layout7-blank-PustyLTGliederung1">
    <w:name w:val="Master1-Layout7-blank-Pusty~LT~Gliederung 1"/>
    <w:pPr>
      <w:suppressAutoHyphens/>
      <w:spacing w:after="283"/>
    </w:pPr>
    <w:rPr>
      <w:rFonts w:ascii="Mangal" w:eastAsia="Mangal" w:hAnsi="Mangal" w:cs="Mangal"/>
      <w:color w:val="00000A"/>
      <w:kern w:val="1"/>
      <w:sz w:val="64"/>
      <w:szCs w:val="64"/>
      <w:lang w:val="en-US" w:eastAsia="en-US" w:bidi="en-US"/>
    </w:rPr>
  </w:style>
  <w:style w:type="paragraph" w:customStyle="1" w:styleId="Master1-Layout7-blank-PustyLTGliederung2">
    <w:name w:val="Master1-Layout7-blank-Pusty~LT~Gliederung 2"/>
    <w:basedOn w:val="DefaultLTGliederung1"/>
    <w:pPr>
      <w:spacing w:after="227"/>
    </w:pPr>
    <w:rPr>
      <w:sz w:val="56"/>
      <w:szCs w:val="56"/>
    </w:rPr>
  </w:style>
  <w:style w:type="paragraph" w:customStyle="1" w:styleId="Master1-Layout7-blank-PustyLTGliederung3">
    <w:name w:val="Master1-Layout7-blank-Pusty~LT~Gliederung 3"/>
    <w:basedOn w:val="DefaultLTGliederung2"/>
    <w:pPr>
      <w:spacing w:after="170"/>
    </w:pPr>
    <w:rPr>
      <w:sz w:val="48"/>
      <w:szCs w:val="48"/>
    </w:rPr>
  </w:style>
  <w:style w:type="paragraph" w:customStyle="1" w:styleId="Master1-Layout7-blank-PustyLTGliederung4">
    <w:name w:val="Master1-Layout7-blank-Pusty~LT~Gliederung 4"/>
    <w:basedOn w:val="DefaultLTGliederung3"/>
    <w:pPr>
      <w:spacing w:after="113"/>
    </w:pPr>
    <w:rPr>
      <w:sz w:val="40"/>
      <w:szCs w:val="40"/>
    </w:rPr>
  </w:style>
  <w:style w:type="paragraph" w:customStyle="1" w:styleId="Master1-Layout7-blank-PustyLTGliederung5">
    <w:name w:val="Master1-Layout7-blank-Pusty~LT~Gliederung 5"/>
    <w:basedOn w:val="DefaultLTGliederung4"/>
    <w:pPr>
      <w:spacing w:after="57"/>
    </w:pPr>
  </w:style>
  <w:style w:type="paragraph" w:customStyle="1" w:styleId="Master1-Layout7-blank-PustyLTGliederung6">
    <w:name w:val="Master1-Layout7-blank-Pusty~LT~Gliederung 6"/>
    <w:basedOn w:val="DefaultLTGliederung5"/>
  </w:style>
  <w:style w:type="paragraph" w:customStyle="1" w:styleId="Master1-Layout7-blank-PustyLTGliederung7">
    <w:name w:val="Master1-Layout7-blank-Pusty~LT~Gliederung 7"/>
    <w:basedOn w:val="DefaultLTGliederung6"/>
  </w:style>
  <w:style w:type="paragraph" w:customStyle="1" w:styleId="Master1-Layout7-blank-PustyLTGliederung8">
    <w:name w:val="Master1-Layout7-blank-Pusty~LT~Gliederung 8"/>
    <w:basedOn w:val="DefaultLTGliederung7"/>
  </w:style>
  <w:style w:type="paragraph" w:customStyle="1" w:styleId="Master1-Layout7-blank-PustyLTGliederung9">
    <w:name w:val="Master1-Layout7-blank-Pusty~LT~Gliederung 9"/>
    <w:basedOn w:val="DefaultLTGliederung8"/>
  </w:style>
  <w:style w:type="paragraph" w:customStyle="1" w:styleId="Master1-Layout7-blank-PustyLTTitel">
    <w:name w:val="Master1-Layout7-blank-Pusty~LT~Titel"/>
    <w:pPr>
      <w:suppressAutoHyphens/>
      <w:jc w:val="center"/>
    </w:pPr>
    <w:rPr>
      <w:rFonts w:ascii="Mangal" w:eastAsia="Mangal" w:hAnsi="Mangal" w:cs="Mangal"/>
      <w:color w:val="00000A"/>
      <w:kern w:val="1"/>
      <w:sz w:val="88"/>
      <w:szCs w:val="88"/>
      <w:lang w:val="en-US" w:eastAsia="en-US" w:bidi="en-US"/>
    </w:rPr>
  </w:style>
  <w:style w:type="paragraph" w:customStyle="1" w:styleId="Master1-Layout7-blank-PustyLTUntertitel">
    <w:name w:val="Master1-Layout7-blank-Pusty~LT~Untertitel"/>
    <w:pPr>
      <w:suppressAutoHyphens/>
      <w:jc w:val="center"/>
    </w:pPr>
    <w:rPr>
      <w:rFonts w:ascii="Mangal" w:eastAsia="Mangal" w:hAnsi="Mangal" w:cs="Mangal"/>
      <w:color w:val="00000A"/>
      <w:kern w:val="1"/>
      <w:sz w:val="64"/>
      <w:szCs w:val="64"/>
      <w:lang w:val="en-US" w:eastAsia="en-US" w:bidi="en-US"/>
    </w:rPr>
  </w:style>
  <w:style w:type="paragraph" w:customStyle="1" w:styleId="Master1-Layout7-blank-PustyLTNotizen">
    <w:name w:val="Master1-Layout7-blank-Pusty~LT~Notizen"/>
    <w:pPr>
      <w:suppressAutoHyphens/>
      <w:ind w:left="340" w:hanging="340"/>
    </w:pPr>
    <w:rPr>
      <w:rFonts w:ascii="Mangal" w:eastAsia="Mangal" w:hAnsi="Mangal" w:cs="Mangal"/>
      <w:color w:val="00000A"/>
      <w:kern w:val="1"/>
      <w:sz w:val="40"/>
      <w:szCs w:val="40"/>
      <w:lang w:val="en-US" w:eastAsia="en-US" w:bidi="en-US"/>
    </w:rPr>
  </w:style>
  <w:style w:type="paragraph" w:customStyle="1" w:styleId="Master1-Layout7-blank-PustyLTHintergrundobjekte">
    <w:name w:val="Master1-Layout7-blank-Pusty~LT~Hintergrundobjekte"/>
    <w:pPr>
      <w:suppressAutoHyphens/>
    </w:pPr>
    <w:rPr>
      <w:rFonts w:eastAsia="Arial Unicode MS" w:cs="Tahoma"/>
      <w:kern w:val="1"/>
      <w:sz w:val="24"/>
      <w:szCs w:val="24"/>
      <w:lang w:val="en-US" w:eastAsia="en-US" w:bidi="en-US"/>
    </w:rPr>
  </w:style>
  <w:style w:type="paragraph" w:customStyle="1" w:styleId="Master1-Layout7-blank-PustyLTHintergrund">
    <w:name w:val="Master1-Layout7-blank-Pusty~LT~Hintergrund"/>
    <w:pPr>
      <w:suppressAutoHyphens/>
    </w:pPr>
    <w:rPr>
      <w:rFonts w:eastAsia="Arial Unicode MS" w:cs="Tahoma"/>
      <w:kern w:val="1"/>
      <w:sz w:val="24"/>
      <w:szCs w:val="24"/>
      <w:lang w:val="en-US" w:eastAsia="en-US" w:bidi="en-US"/>
    </w:rPr>
  </w:style>
  <w:style w:type="paragraph" w:customStyle="1" w:styleId="Master1-Layout2-obj-Tytu-i-zawartoLTGliederung1">
    <w:name w:val="Master1-Layout2-obj-Tytu?-i-zawarto??~LT~Gliederung 1"/>
    <w:pPr>
      <w:suppressAutoHyphens/>
      <w:spacing w:after="283"/>
    </w:pPr>
    <w:rPr>
      <w:rFonts w:ascii="Mangal" w:eastAsia="Mangal" w:hAnsi="Mangal" w:cs="Mangal"/>
      <w:color w:val="00000A"/>
      <w:kern w:val="1"/>
      <w:sz w:val="64"/>
      <w:szCs w:val="64"/>
      <w:lang w:val="en-US" w:eastAsia="en-US" w:bidi="en-US"/>
    </w:rPr>
  </w:style>
  <w:style w:type="paragraph" w:customStyle="1" w:styleId="Master1-Layout2-obj-Tytu-i-zawartoLTGliederung2">
    <w:name w:val="Master1-Layout2-obj-Tytu?-i-zawarto??~LT~Gliederung 2"/>
    <w:basedOn w:val="DefaultLTGliederung1"/>
    <w:pPr>
      <w:spacing w:after="227"/>
    </w:pPr>
    <w:rPr>
      <w:sz w:val="56"/>
      <w:szCs w:val="56"/>
    </w:rPr>
  </w:style>
  <w:style w:type="paragraph" w:customStyle="1" w:styleId="Master1-Layout2-obj-Tytu-i-zawartoLTGliederung3">
    <w:name w:val="Master1-Layout2-obj-Tytu?-i-zawarto??~LT~Gliederung 3"/>
    <w:basedOn w:val="DefaultLTGliederung2"/>
    <w:pPr>
      <w:spacing w:after="170"/>
    </w:pPr>
    <w:rPr>
      <w:sz w:val="48"/>
      <w:szCs w:val="48"/>
    </w:rPr>
  </w:style>
  <w:style w:type="paragraph" w:customStyle="1" w:styleId="Master1-Layout2-obj-Tytu-i-zawartoLTGliederung4">
    <w:name w:val="Master1-Layout2-obj-Tytu?-i-zawarto??~LT~Gliederung 4"/>
    <w:basedOn w:val="DefaultLTGliederung3"/>
    <w:pPr>
      <w:spacing w:after="113"/>
    </w:pPr>
    <w:rPr>
      <w:sz w:val="40"/>
      <w:szCs w:val="40"/>
    </w:rPr>
  </w:style>
  <w:style w:type="paragraph" w:customStyle="1" w:styleId="Master1-Layout2-obj-Tytu-i-zawartoLTGliederung5">
    <w:name w:val="Master1-Layout2-obj-Tytu?-i-zawarto??~LT~Gliederung 5"/>
    <w:basedOn w:val="DefaultLTGliederung4"/>
    <w:pPr>
      <w:spacing w:after="57"/>
    </w:pPr>
  </w:style>
  <w:style w:type="paragraph" w:customStyle="1" w:styleId="Master1-Layout2-obj-Tytu-i-zawartoLTGliederung6">
    <w:name w:val="Master1-Layout2-obj-Tytu?-i-zawarto??~LT~Gliederung 6"/>
    <w:basedOn w:val="DefaultLTGliederung5"/>
  </w:style>
  <w:style w:type="paragraph" w:customStyle="1" w:styleId="Master1-Layout2-obj-Tytu-i-zawartoLTGliederung7">
    <w:name w:val="Master1-Layout2-obj-Tytu?-i-zawarto??~LT~Gliederung 7"/>
    <w:basedOn w:val="DefaultLTGliederung6"/>
  </w:style>
  <w:style w:type="paragraph" w:customStyle="1" w:styleId="Master1-Layout2-obj-Tytu-i-zawartoLTGliederung8">
    <w:name w:val="Master1-Layout2-obj-Tytu?-i-zawarto??~LT~Gliederung 8"/>
    <w:basedOn w:val="DefaultLTGliederung7"/>
  </w:style>
  <w:style w:type="paragraph" w:customStyle="1" w:styleId="Master1-Layout2-obj-Tytu-i-zawartoLTGliederung9">
    <w:name w:val="Master1-Layout2-obj-Tytu?-i-zawarto??~LT~Gliederung 9"/>
    <w:basedOn w:val="DefaultLTGliederung8"/>
  </w:style>
  <w:style w:type="paragraph" w:customStyle="1" w:styleId="Master1-Layout2-obj-Tytu-i-zawartoLTTitel">
    <w:name w:val="Master1-Layout2-obj-Tytu?-i-zawarto??~LT~Titel"/>
    <w:pPr>
      <w:suppressAutoHyphens/>
      <w:jc w:val="center"/>
    </w:pPr>
    <w:rPr>
      <w:rFonts w:ascii="Mangal" w:eastAsia="Mangal" w:hAnsi="Mangal" w:cs="Mangal"/>
      <w:color w:val="00000A"/>
      <w:kern w:val="1"/>
      <w:sz w:val="88"/>
      <w:szCs w:val="88"/>
      <w:lang w:val="en-US" w:eastAsia="en-US" w:bidi="en-US"/>
    </w:rPr>
  </w:style>
  <w:style w:type="paragraph" w:customStyle="1" w:styleId="Master1-Layout2-obj-Tytu-i-zawartoLTUntertitel">
    <w:name w:val="Master1-Layout2-obj-Tytu?-i-zawarto??~LT~Untertitel"/>
    <w:pPr>
      <w:suppressAutoHyphens/>
      <w:jc w:val="center"/>
    </w:pPr>
    <w:rPr>
      <w:rFonts w:ascii="Mangal" w:eastAsia="Mangal" w:hAnsi="Mangal" w:cs="Mangal"/>
      <w:color w:val="00000A"/>
      <w:kern w:val="1"/>
      <w:sz w:val="64"/>
      <w:szCs w:val="64"/>
      <w:lang w:val="en-US" w:eastAsia="en-US" w:bidi="en-US"/>
    </w:rPr>
  </w:style>
  <w:style w:type="paragraph" w:customStyle="1" w:styleId="Master1-Layout2-obj-Tytu-i-zawartoLTNotizen">
    <w:name w:val="Master1-Layout2-obj-Tytu?-i-zawarto??~LT~Notizen"/>
    <w:pPr>
      <w:suppressAutoHyphens/>
      <w:ind w:left="340" w:hanging="340"/>
    </w:pPr>
    <w:rPr>
      <w:rFonts w:ascii="Mangal" w:eastAsia="Mangal" w:hAnsi="Mangal" w:cs="Mangal"/>
      <w:color w:val="00000A"/>
      <w:kern w:val="1"/>
      <w:sz w:val="40"/>
      <w:szCs w:val="40"/>
      <w:lang w:val="en-US" w:eastAsia="en-US" w:bidi="en-US"/>
    </w:rPr>
  </w:style>
  <w:style w:type="paragraph" w:customStyle="1" w:styleId="Master1-Layout2-obj-Tytu-i-zawartoLTHintergrundobjekte">
    <w:name w:val="Master1-Layout2-obj-Tytu?-i-zawarto??~LT~Hintergrundobjekte"/>
    <w:pPr>
      <w:suppressAutoHyphens/>
    </w:pPr>
    <w:rPr>
      <w:rFonts w:eastAsia="Arial Unicode MS" w:cs="Tahoma"/>
      <w:kern w:val="1"/>
      <w:sz w:val="24"/>
      <w:szCs w:val="24"/>
      <w:lang w:val="en-US" w:eastAsia="en-US" w:bidi="en-US"/>
    </w:rPr>
  </w:style>
  <w:style w:type="paragraph" w:customStyle="1" w:styleId="Master1-Layout2-obj-Tytu-i-zawartoLTHintergrund">
    <w:name w:val="Master1-Layout2-obj-Tytu?-i-zawarto??~LT~Hintergrund"/>
    <w:pPr>
      <w:suppressAutoHyphens/>
    </w:pPr>
    <w:rPr>
      <w:rFonts w:eastAsia="Arial Unicode MS" w:cs="Tahoma"/>
      <w:kern w:val="1"/>
      <w:sz w:val="24"/>
      <w:szCs w:val="24"/>
      <w:lang w:val="en-US" w:eastAsia="en-US" w:bidi="en-US"/>
    </w:rPr>
  </w:style>
  <w:style w:type="paragraph" w:customStyle="1" w:styleId="lyt-coolLTGliederung1">
    <w:name w:val="lyt-cool~LT~Gliederung 1"/>
    <w:pPr>
      <w:suppressAutoHyphens/>
    </w:pPr>
    <w:rPr>
      <w:rFonts w:ascii="Albany" w:eastAsia="Albany" w:hAnsi="Albany" w:cs="Albany"/>
      <w:kern w:val="1"/>
      <w:sz w:val="48"/>
      <w:szCs w:val="48"/>
      <w:lang w:val="en-US" w:eastAsia="en-US" w:bidi="en-US"/>
    </w:rPr>
  </w:style>
  <w:style w:type="paragraph" w:customStyle="1" w:styleId="lyt-coolLTGliederung2">
    <w:name w:val="lyt-cool~LT~Gliederung 2"/>
    <w:basedOn w:val="DefaultLTGliederung1"/>
    <w:pPr>
      <w:spacing w:after="0"/>
      <w:ind w:hanging="454"/>
    </w:pPr>
  </w:style>
  <w:style w:type="paragraph" w:customStyle="1" w:styleId="lyt-coolLTGliederung3">
    <w:name w:val="lyt-cool~LT~Gliederung 3"/>
    <w:basedOn w:val="DefaultLTGliederung2"/>
    <w:pPr>
      <w:spacing w:after="0"/>
      <w:ind w:hanging="340"/>
    </w:pPr>
  </w:style>
  <w:style w:type="paragraph" w:customStyle="1" w:styleId="lyt-coolLTGliederung4">
    <w:name w:val="lyt-cool~LT~Gliederung 4"/>
    <w:basedOn w:val="DefaultLTGliederung3"/>
    <w:pPr>
      <w:spacing w:after="0"/>
      <w:ind w:hanging="340"/>
    </w:pPr>
  </w:style>
  <w:style w:type="paragraph" w:customStyle="1" w:styleId="lyt-coolLTGliederung5">
    <w:name w:val="lyt-cool~LT~Gliederung 5"/>
    <w:basedOn w:val="DefaultLTGliederung4"/>
    <w:pPr>
      <w:spacing w:after="0"/>
      <w:ind w:hanging="340"/>
    </w:pPr>
  </w:style>
  <w:style w:type="paragraph" w:customStyle="1" w:styleId="lyt-coolLTGliederung6">
    <w:name w:val="lyt-cool~LT~Gliederung 6"/>
    <w:basedOn w:val="DefaultLTGliederung5"/>
    <w:pPr>
      <w:spacing w:after="0"/>
      <w:ind w:hanging="340"/>
    </w:pPr>
  </w:style>
  <w:style w:type="paragraph" w:customStyle="1" w:styleId="lyt-coolLTGliederung7">
    <w:name w:val="lyt-cool~LT~Gliederung 7"/>
    <w:basedOn w:val="DefaultLTGliederung6"/>
    <w:pPr>
      <w:spacing w:after="0"/>
      <w:ind w:hanging="340"/>
    </w:pPr>
  </w:style>
  <w:style w:type="paragraph" w:customStyle="1" w:styleId="lyt-coolLTGliederung8">
    <w:name w:val="lyt-cool~LT~Gliederung 8"/>
    <w:basedOn w:val="DefaultLTGliederung7"/>
    <w:pPr>
      <w:spacing w:after="0"/>
      <w:ind w:hanging="340"/>
    </w:pPr>
  </w:style>
  <w:style w:type="paragraph" w:customStyle="1" w:styleId="lyt-coolLTGliederung9">
    <w:name w:val="lyt-cool~LT~Gliederung 9"/>
    <w:basedOn w:val="DefaultLTGliederung8"/>
    <w:pPr>
      <w:spacing w:after="0"/>
      <w:ind w:hanging="340"/>
    </w:pPr>
  </w:style>
  <w:style w:type="paragraph" w:customStyle="1" w:styleId="lyt-coolLTTitel">
    <w:name w:val="lyt-cool~LT~Titel"/>
    <w:pPr>
      <w:suppressAutoHyphens/>
      <w:jc w:val="center"/>
    </w:pPr>
    <w:rPr>
      <w:rFonts w:ascii="Albany" w:eastAsia="Albany" w:hAnsi="Albany" w:cs="Albany"/>
      <w:b/>
      <w:bCs/>
      <w:color w:val="333333"/>
      <w:kern w:val="1"/>
      <w:sz w:val="48"/>
      <w:szCs w:val="48"/>
      <w:lang w:val="en-US" w:eastAsia="en-US" w:bidi="en-US"/>
    </w:rPr>
  </w:style>
  <w:style w:type="paragraph" w:customStyle="1" w:styleId="lyt-coolLTUntertitel">
    <w:name w:val="lyt-cool~LT~Untertitel"/>
    <w:pPr>
      <w:suppressAutoHyphens/>
      <w:ind w:hanging="340"/>
      <w:jc w:val="center"/>
    </w:pPr>
    <w:rPr>
      <w:rFonts w:ascii="Albany" w:eastAsia="Albany" w:hAnsi="Albany" w:cs="Albany"/>
      <w:color w:val="00000A"/>
      <w:kern w:val="1"/>
      <w:sz w:val="48"/>
      <w:szCs w:val="48"/>
      <w:lang w:val="en-US" w:eastAsia="en-US" w:bidi="en-US"/>
    </w:rPr>
  </w:style>
  <w:style w:type="paragraph" w:customStyle="1" w:styleId="lyt-coolLTNotizen">
    <w:name w:val="lyt-cool~LT~Notizen"/>
    <w:pPr>
      <w:suppressAutoHyphens/>
    </w:pPr>
    <w:rPr>
      <w:kern w:val="1"/>
      <w:sz w:val="48"/>
      <w:szCs w:val="48"/>
      <w:lang w:val="en-US" w:eastAsia="en-US" w:bidi="en-US"/>
    </w:rPr>
  </w:style>
  <w:style w:type="paragraph" w:customStyle="1" w:styleId="lyt-coolLTHintergrundobjekte">
    <w:name w:val="lyt-cool~LT~Hintergrundobjekte"/>
    <w:pPr>
      <w:suppressAutoHyphens/>
    </w:pPr>
    <w:rPr>
      <w:rFonts w:eastAsia="Arial Unicode MS" w:cs="Tahoma"/>
      <w:kern w:val="1"/>
      <w:sz w:val="24"/>
      <w:szCs w:val="24"/>
      <w:lang w:val="en-US" w:eastAsia="en-US" w:bidi="en-US"/>
    </w:rPr>
  </w:style>
  <w:style w:type="paragraph" w:customStyle="1" w:styleId="lyt-coolLTHintergrund">
    <w:name w:val="lyt-cool~LT~Hintergrund"/>
    <w:pPr>
      <w:suppressAutoHyphens/>
    </w:pPr>
    <w:rPr>
      <w:rFonts w:eastAsia="Arial Unicode MS" w:cs="Tahoma"/>
      <w:kern w:val="1"/>
      <w:sz w:val="24"/>
      <w:szCs w:val="24"/>
      <w:lang w:val="en-US" w:eastAsia="en-US" w:bidi="en-US"/>
    </w:rPr>
  </w:style>
  <w:style w:type="paragraph" w:customStyle="1" w:styleId="WW-Tytu1">
    <w:name w:val="WW-Tytu?1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8" w:lineRule="auto"/>
      <w:jc w:val="center"/>
    </w:pPr>
    <w:rPr>
      <w:rFonts w:ascii="Arial Unicode MS" w:eastAsia="Arial Unicode MS" w:hAnsi="Arial Unicode MS" w:cs="Arial Unicode MS"/>
      <w:b/>
      <w:bCs/>
      <w:color w:val="333333"/>
      <w:kern w:val="1"/>
      <w:sz w:val="48"/>
      <w:szCs w:val="48"/>
      <w:lang w:val="en-US" w:eastAsia="en-US" w:bidi="en-US"/>
    </w:rPr>
  </w:style>
  <w:style w:type="paragraph" w:customStyle="1" w:styleId="WW-Domylnie1">
    <w:name w:val="WW-Domy?lnie1"/>
    <w:pPr>
      <w:suppressAutoHyphens/>
    </w:pPr>
    <w:rPr>
      <w:rFonts w:eastAsia="Arial Unicode MS" w:cs="Tahoma"/>
      <w:kern w:val="1"/>
      <w:sz w:val="24"/>
      <w:szCs w:val="24"/>
      <w:lang w:val="en-US" w:eastAsia="en-US" w:bidi="en-US"/>
    </w:rPr>
  </w:style>
  <w:style w:type="paragraph" w:customStyle="1" w:styleId="WW-Tytu1LTGliederung11">
    <w:name w:val="WW-Tytu?1~LT~Gliederung 11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8" w:lineRule="auto"/>
      <w:ind w:left="540" w:hanging="540"/>
    </w:pPr>
    <w:rPr>
      <w:rFonts w:ascii="Arial Unicode MS" w:eastAsia="Arial Unicode MS" w:hAnsi="Arial Unicode MS" w:cs="Arial Unicode MS"/>
      <w:kern w:val="1"/>
      <w:sz w:val="48"/>
      <w:szCs w:val="48"/>
      <w:lang w:val="en-US" w:eastAsia="en-US" w:bidi="en-US"/>
    </w:rPr>
  </w:style>
  <w:style w:type="paragraph" w:customStyle="1" w:styleId="WW-Tytu12">
    <w:name w:val="WW-Tytu?12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8" w:lineRule="auto"/>
      <w:jc w:val="center"/>
    </w:pPr>
    <w:rPr>
      <w:rFonts w:ascii="Arial Unicode MS" w:eastAsia="Arial Unicode MS" w:hAnsi="Arial Unicode MS" w:cs="Arial Unicode MS"/>
      <w:b/>
      <w:bCs/>
      <w:color w:val="333333"/>
      <w:kern w:val="1"/>
      <w:sz w:val="48"/>
      <w:szCs w:val="48"/>
      <w:lang w:val="en-US" w:eastAsia="en-US" w:bidi="en-US"/>
    </w:rPr>
  </w:style>
  <w:style w:type="paragraph" w:customStyle="1" w:styleId="WW-Domylnie12">
    <w:name w:val="WW-Domy?lnie12"/>
    <w:pPr>
      <w:suppressAutoHyphens/>
    </w:pPr>
    <w:rPr>
      <w:rFonts w:eastAsia="Arial Unicode MS" w:cs="Tahoma"/>
      <w:kern w:val="1"/>
      <w:sz w:val="24"/>
      <w:szCs w:val="24"/>
      <w:lang w:val="en-US" w:eastAsia="en-US" w:bidi="en-US"/>
    </w:rPr>
  </w:style>
  <w:style w:type="paragraph" w:customStyle="1" w:styleId="WW-Tytu1LTGliederung112">
    <w:name w:val="WW-Tytu?1~LT~Gliederung 112"/>
    <w:pPr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18" w:lineRule="auto"/>
      <w:ind w:left="540" w:hanging="540"/>
    </w:pPr>
    <w:rPr>
      <w:rFonts w:ascii="Arial Unicode MS" w:eastAsia="Arial Unicode MS" w:hAnsi="Arial Unicode MS" w:cs="Arial Unicode MS"/>
      <w:kern w:val="1"/>
      <w:sz w:val="48"/>
      <w:szCs w:val="48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9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3959"/>
    <w:rPr>
      <w:rFonts w:ascii="Segoe UI" w:eastAsia="Arial Unicode MS" w:hAnsi="Segoe UI" w:cs="Segoe UI"/>
      <w:kern w:val="1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Pszyk</dc:creator>
  <cp:keywords/>
  <cp:lastModifiedBy>Barbara Patro</cp:lastModifiedBy>
  <cp:revision>2</cp:revision>
  <cp:lastPrinted>2017-02-03T11:07:00Z</cp:lastPrinted>
  <dcterms:created xsi:type="dcterms:W3CDTF">2017-04-06T08:26:00Z</dcterms:created>
  <dcterms:modified xsi:type="dcterms:W3CDTF">2017-04-06T08:26:00Z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